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D8C1A" w14:textId="13E76584" w:rsidR="00BF6A6D" w:rsidRDefault="00E62730" w:rsidP="00BF6A6D">
      <w:r>
        <w:rPr>
          <w:noProof/>
        </w:rPr>
        <w:drawing>
          <wp:inline distT="0" distB="0" distL="0" distR="0" wp14:anchorId="784C6035" wp14:editId="2513BA15">
            <wp:extent cx="794763" cy="86400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1"/>
                    <a:stretch>
                      <a:fillRect/>
                    </a:stretch>
                  </pic:blipFill>
                  <pic:spPr bwMode="auto">
                    <a:xfrm>
                      <a:off x="0" y="0"/>
                      <a:ext cx="794763" cy="864000"/>
                    </a:xfrm>
                    <a:prstGeom prst="rect">
                      <a:avLst/>
                    </a:prstGeom>
                    <a:noFill/>
                    <a:ln>
                      <a:noFill/>
                    </a:ln>
                  </pic:spPr>
                </pic:pic>
              </a:graphicData>
            </a:graphic>
          </wp:inline>
        </w:drawing>
      </w:r>
      <w:r w:rsidR="00BF6A6D" w:rsidRPr="000F2A6E">
        <w:rPr>
          <w:noProof/>
          <w:lang w:eastAsia="en-AU"/>
        </w:rPr>
        <w:drawing>
          <wp:anchor distT="0" distB="0" distL="114300" distR="114300" simplePos="0" relativeHeight="251658241" behindDoc="1" locked="1" layoutInCell="1" allowOverlap="1" wp14:anchorId="5A4C95A4" wp14:editId="47158E7E">
            <wp:simplePos x="0" y="0"/>
            <wp:positionH relativeFrom="margin">
              <wp:align>center</wp:align>
            </wp:positionH>
            <wp:positionV relativeFrom="margin">
              <wp:align>bottom</wp:align>
            </wp:positionV>
            <wp:extent cx="6191885" cy="4989195"/>
            <wp:effectExtent l="0" t="0" r="0" b="1905"/>
            <wp:wrapNone/>
            <wp:docPr id="2" name="Picture 2" descr="Light blue waratah motif on a dark blue background" title="Decorative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rwinr\Desktop\Edit tray\front page bottom.jpg"/>
                    <pic:cNvPicPr>
                      <a:picLocks noChangeAspect="1" noChangeArrowheads="1"/>
                    </pic:cNvPicPr>
                  </pic:nvPicPr>
                  <pic:blipFill rotWithShape="1">
                    <a:blip r:embed="rId12">
                      <a:extLst>
                        <a:ext uri="{28A0092B-C50C-407E-A947-70E740481C1C}">
                          <a14:useLocalDpi xmlns:a14="http://schemas.microsoft.com/office/drawing/2010/main" val="0"/>
                        </a:ext>
                      </a:extLst>
                    </a:blip>
                    <a:srcRect t="25148"/>
                    <a:stretch/>
                  </pic:blipFill>
                  <pic:spPr bwMode="auto">
                    <a:xfrm>
                      <a:off x="0" y="0"/>
                      <a:ext cx="6191885" cy="49891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D48D92" w14:textId="77777777" w:rsidR="00BF6A6D" w:rsidRPr="00282AEC" w:rsidRDefault="00BF6A6D" w:rsidP="00BF6A6D"/>
    <w:p w14:paraId="104808DC" w14:textId="77777777" w:rsidR="00BF6A6D" w:rsidRPr="00282AEC" w:rsidRDefault="00BF6A6D" w:rsidP="00BF6A6D"/>
    <w:p w14:paraId="3688AC33" w14:textId="77777777" w:rsidR="00BF6A6D" w:rsidRPr="00282AEC" w:rsidRDefault="00BF6A6D" w:rsidP="00BF6A6D"/>
    <w:p w14:paraId="22BD7FB6" w14:textId="77777777" w:rsidR="00BF6A6D" w:rsidRPr="00282AEC" w:rsidRDefault="00BF6A6D" w:rsidP="00BF6A6D"/>
    <w:p w14:paraId="5AD9261C" w14:textId="03939887" w:rsidR="00BF6A6D" w:rsidRPr="00203F1A" w:rsidRDefault="00846805" w:rsidP="00BF6A6D">
      <w:pPr>
        <w:pStyle w:val="Title"/>
      </w:pPr>
      <w:sdt>
        <w:sdtPr>
          <w:rPr>
            <w:color w:val="1F3864" w:themeColor="accent1" w:themeShade="80"/>
          </w:rPr>
          <w:alias w:val="Document main title"/>
          <w:tag w:val="Document main title"/>
          <w:id w:val="1162355731"/>
          <w:dataBinding w:xpath="/root[1]/DocTitle[1]" w:storeItemID="{180FEE2B-92DD-4DDF-8CD2-B2B446081537}"/>
          <w:text/>
        </w:sdtPr>
        <w:sdtEndPr/>
        <w:sdtContent>
          <w:r w:rsidR="00BF6A6D" w:rsidRPr="008B6E82">
            <w:rPr>
              <w:color w:val="1F3864" w:themeColor="accent1" w:themeShade="80"/>
            </w:rPr>
            <w:t>Ade</w:t>
          </w:r>
          <w:r w:rsidR="00C76A47" w:rsidRPr="008B6E82">
            <w:rPr>
              <w:color w:val="1F3864" w:themeColor="accent1" w:themeShade="80"/>
            </w:rPr>
            <w:t>quacy Assessment Checklist</w:t>
          </w:r>
        </w:sdtContent>
      </w:sdt>
    </w:p>
    <w:p w14:paraId="5797D477" w14:textId="77777777" w:rsidR="00BF6A6D" w:rsidRDefault="00BF6A6D" w:rsidP="00BF6A6D">
      <w:r>
        <w:rPr>
          <w:noProof/>
        </w:rPr>
        <mc:AlternateContent>
          <mc:Choice Requires="wps">
            <w:drawing>
              <wp:anchor distT="0" distB="0" distL="114300" distR="114300" simplePos="0" relativeHeight="251658242" behindDoc="0" locked="0" layoutInCell="1" allowOverlap="1" wp14:anchorId="7A59EBE4" wp14:editId="66BB786C">
                <wp:simplePos x="0" y="0"/>
                <wp:positionH relativeFrom="margin">
                  <wp:align>left</wp:align>
                </wp:positionH>
                <wp:positionV relativeFrom="paragraph">
                  <wp:posOffset>19050</wp:posOffset>
                </wp:positionV>
                <wp:extent cx="4762500"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4762500" cy="0"/>
                        </a:xfrm>
                        <a:prstGeom prst="line">
                          <a:avLst/>
                        </a:prstGeom>
                        <a:ln w="25400">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14:sizeRelV relativeFrom="margin">
                  <wp14:pctHeight>0</wp14:pctHeight>
                </wp14:sizeRelV>
              </wp:anchor>
            </w:drawing>
          </mc:Choice>
          <mc:Fallback>
            <w:pict>
              <v:line w14:anchorId="0DDB6526" id="Straight Connector 3" o:spid="_x0000_s1026" style="position:absolute;flip:y;z-index:25165824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 from="0,1.5pt" to="3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" strokecolor="red" strokeweight="2pt">
                <v:stroke joinstyle="miter"/>
                <w10:wrap anchorx="margin"/>
              </v:line>
            </w:pict>
          </mc:Fallback>
        </mc:AlternateContent>
      </w:r>
    </w:p>
    <w:p w14:paraId="2B8DFB61" w14:textId="4E09A85B" w:rsidR="00655C31" w:rsidRPr="007C2B76" w:rsidRDefault="007C2B76" w:rsidP="00BF6A6D">
      <w:pPr>
        <w:rPr>
          <w:sz w:val="36"/>
          <w:szCs w:val="36"/>
        </w:rPr>
      </w:pPr>
      <w:r w:rsidRPr="007C2B76">
        <w:rPr>
          <w:sz w:val="36"/>
          <w:szCs w:val="36"/>
        </w:rPr>
        <w:t>P</w:t>
      </w:r>
      <w:r w:rsidR="009D0CA1">
        <w:rPr>
          <w:sz w:val="36"/>
          <w:szCs w:val="36"/>
        </w:rPr>
        <w:t>lanning proposal</w:t>
      </w:r>
      <w:r w:rsidR="00B44CBD">
        <w:rPr>
          <w:sz w:val="36"/>
          <w:szCs w:val="36"/>
        </w:rPr>
        <w:t xml:space="preserve"> – Clause 7.30</w:t>
      </w:r>
      <w:r w:rsidR="00AB2712">
        <w:rPr>
          <w:sz w:val="36"/>
          <w:szCs w:val="36"/>
        </w:rPr>
        <w:t xml:space="preserve"> </w:t>
      </w:r>
      <w:r w:rsidR="003E5FF2">
        <w:rPr>
          <w:sz w:val="36"/>
          <w:szCs w:val="36"/>
        </w:rPr>
        <w:t>–</w:t>
      </w:r>
      <w:r w:rsidR="00F80F72">
        <w:rPr>
          <w:sz w:val="36"/>
          <w:szCs w:val="36"/>
        </w:rPr>
        <w:t xml:space="preserve"> </w:t>
      </w:r>
      <w:r w:rsidR="00F80F72" w:rsidRPr="00F80F72">
        <w:rPr>
          <w:sz w:val="36"/>
          <w:szCs w:val="36"/>
        </w:rPr>
        <w:t xml:space="preserve">Refining Permissible Land Use Conditions </w:t>
      </w:r>
      <w:r w:rsidR="00DE7B45">
        <w:rPr>
          <w:sz w:val="36"/>
          <w:szCs w:val="36"/>
        </w:rPr>
        <w:t>(</w:t>
      </w:r>
      <w:r w:rsidR="00AB2712" w:rsidRPr="00AB2712">
        <w:rPr>
          <w:sz w:val="36"/>
          <w:szCs w:val="36"/>
        </w:rPr>
        <w:t>PP-2025-292</w:t>
      </w:r>
      <w:r w:rsidR="00DE7B45">
        <w:rPr>
          <w:sz w:val="36"/>
          <w:szCs w:val="36"/>
        </w:rPr>
        <w:t>)</w:t>
      </w:r>
    </w:p>
    <w:p w14:paraId="35A80AFD" w14:textId="40BE9396" w:rsidR="00655C31" w:rsidRPr="00655C31" w:rsidRDefault="00655C31" w:rsidP="00BF6A6D">
      <w:pPr>
        <w:rPr>
          <w:sz w:val="36"/>
          <w:szCs w:val="36"/>
        </w:rPr>
      </w:pPr>
      <w:r w:rsidRPr="007C2B76">
        <w:rPr>
          <w:sz w:val="36"/>
          <w:szCs w:val="36"/>
        </w:rPr>
        <w:t>Adequacy Assessment conducted</w:t>
      </w:r>
      <w:r w:rsidR="00B44CBD">
        <w:rPr>
          <w:sz w:val="36"/>
          <w:szCs w:val="36"/>
        </w:rPr>
        <w:t xml:space="preserve"> </w:t>
      </w:r>
      <w:r w:rsidR="00F17E5A">
        <w:rPr>
          <w:sz w:val="36"/>
          <w:szCs w:val="36"/>
        </w:rPr>
        <w:t>22</w:t>
      </w:r>
      <w:r w:rsidR="00B44CBD">
        <w:rPr>
          <w:sz w:val="36"/>
          <w:szCs w:val="36"/>
        </w:rPr>
        <w:t>/04/2025</w:t>
      </w:r>
    </w:p>
    <w:p w14:paraId="0EE55453" w14:textId="77777777" w:rsidR="00BF6A6D" w:rsidRDefault="00BF6A6D" w:rsidP="00BF6A6D"/>
    <w:p w14:paraId="0EE0A6BB" w14:textId="77777777" w:rsidR="00BF6A6D" w:rsidRDefault="00BF6A6D" w:rsidP="00BF6A6D"/>
    <w:p w14:paraId="5B691EB6" w14:textId="77777777" w:rsidR="00BF6A6D" w:rsidRDefault="00BF6A6D" w:rsidP="00BF6A6D"/>
    <w:p w14:paraId="6ACC1098" w14:textId="77777777" w:rsidR="00BF6A6D" w:rsidRDefault="00BF6A6D" w:rsidP="00BF6A6D"/>
    <w:p w14:paraId="31A58750" w14:textId="77777777" w:rsidR="00BF6A6D" w:rsidRDefault="00BF6A6D" w:rsidP="00BF6A6D"/>
    <w:p w14:paraId="3644D7B6" w14:textId="77777777" w:rsidR="00BF6A6D" w:rsidRDefault="00BF6A6D" w:rsidP="00BF6A6D"/>
    <w:p w14:paraId="0A143E2F" w14:textId="77777777" w:rsidR="00BF6A6D" w:rsidRDefault="00BF6A6D" w:rsidP="00BF6A6D"/>
    <w:p w14:paraId="45A2351D" w14:textId="77777777" w:rsidR="00BF6A6D" w:rsidRDefault="00BF6A6D" w:rsidP="00BF6A6D"/>
    <w:p w14:paraId="7ADC8188" w14:textId="77777777" w:rsidR="00BF6A6D" w:rsidRDefault="00BF6A6D" w:rsidP="00BF6A6D"/>
    <w:p w14:paraId="7862431A" w14:textId="77777777" w:rsidR="00BF6A6D" w:rsidRDefault="00BF6A6D" w:rsidP="00BF6A6D"/>
    <w:p w14:paraId="6CB530A8" w14:textId="77777777" w:rsidR="00BF6A6D" w:rsidRDefault="00BF6A6D" w:rsidP="00BF6A6D"/>
    <w:p w14:paraId="7E1892BD" w14:textId="77777777" w:rsidR="00BF6A6D" w:rsidRDefault="00BF6A6D" w:rsidP="00BF6A6D"/>
    <w:p w14:paraId="0FC26AA7" w14:textId="77777777" w:rsidR="00BF6A6D" w:rsidRDefault="00BF6A6D" w:rsidP="00BF6A6D"/>
    <w:p w14:paraId="3082443D" w14:textId="77777777" w:rsidR="00BF6A6D" w:rsidRDefault="00BF6A6D" w:rsidP="00BF6A6D"/>
    <w:p w14:paraId="10809B26" w14:textId="77777777" w:rsidR="00BF6A6D" w:rsidRDefault="00BF6A6D" w:rsidP="00BF6A6D"/>
    <w:p w14:paraId="30CCC31E" w14:textId="77777777" w:rsidR="00BF6A6D" w:rsidRDefault="00BF6A6D" w:rsidP="00BF6A6D"/>
    <w:p w14:paraId="3A662639" w14:textId="77777777" w:rsidR="00BF6A6D" w:rsidRDefault="00BF6A6D" w:rsidP="00BF6A6D"/>
    <w:p w14:paraId="7BD527C1" w14:textId="77777777" w:rsidR="00BF6A6D" w:rsidRDefault="00BF6A6D" w:rsidP="00BF6A6D"/>
    <w:p w14:paraId="1908E777" w14:textId="504F2FCF" w:rsidR="00913BDF" w:rsidRPr="00913BDF" w:rsidRDefault="00913BDF" w:rsidP="00BF6A6D"/>
    <w:p w14:paraId="18BC08F4" w14:textId="032D9F9B" w:rsidR="007846E0" w:rsidRPr="009D6AB5" w:rsidRDefault="007846E0" w:rsidP="007846E0">
      <w:pPr>
        <w:pStyle w:val="Heading1"/>
        <w:spacing w:line="276" w:lineRule="auto"/>
        <w:rPr>
          <w:rFonts w:asciiTheme="minorHAnsi" w:hAnsiTheme="minorHAnsi" w:cstheme="minorHAnsi"/>
          <w:b/>
          <w:bCs/>
          <w:sz w:val="20"/>
          <w:szCs w:val="20"/>
        </w:rPr>
      </w:pPr>
      <w:r w:rsidRPr="009D6AB5">
        <w:rPr>
          <w:rFonts w:asciiTheme="minorHAnsi" w:hAnsiTheme="minorHAnsi" w:cstheme="minorHAnsi"/>
          <w:b/>
          <w:bCs/>
          <w:sz w:val="20"/>
          <w:szCs w:val="20"/>
        </w:rPr>
        <w:t xml:space="preserve">Administrative Adequacy </w:t>
      </w:r>
    </w:p>
    <w:tbl>
      <w:tblPr>
        <w:tblStyle w:val="TableGrid"/>
        <w:tblW w:w="9640" w:type="dxa"/>
        <w:tblInd w:w="-307" w:type="dxa"/>
        <w:tblBorders>
          <w:top w:val="threeDEngrave" w:sz="6" w:space="0" w:color="1F3864" w:themeColor="accent1" w:themeShade="80"/>
          <w:left w:val="threeDEngrave" w:sz="6" w:space="0" w:color="1F3864" w:themeColor="accent1" w:themeShade="80"/>
          <w:bottom w:val="threeDEngrave" w:sz="6" w:space="0" w:color="1F3864" w:themeColor="accent1" w:themeShade="80"/>
          <w:right w:val="threeDEngrave" w:sz="6" w:space="0" w:color="1F3864" w:themeColor="accent1" w:themeShade="80"/>
          <w:insideH w:val="threeDEngrave" w:sz="6" w:space="0" w:color="1F3864" w:themeColor="accent1" w:themeShade="80"/>
          <w:insideV w:val="threeDEngrave" w:sz="6" w:space="0" w:color="1F3864" w:themeColor="accent1" w:themeShade="80"/>
        </w:tblBorders>
        <w:tblLook w:val="04A0" w:firstRow="1" w:lastRow="0" w:firstColumn="1" w:lastColumn="0" w:noHBand="0" w:noVBand="1"/>
      </w:tblPr>
      <w:tblGrid>
        <w:gridCol w:w="9640"/>
      </w:tblGrid>
      <w:tr w:rsidR="007846E0" w:rsidRPr="009D6AB5" w14:paraId="445336FE" w14:textId="77777777" w:rsidTr="00F53885">
        <w:tc>
          <w:tcPr>
            <w:tcW w:w="9640" w:type="dxa"/>
          </w:tcPr>
          <w:p w14:paraId="1D47D759" w14:textId="77777777" w:rsidR="007846E0" w:rsidRPr="009D6AB5" w:rsidRDefault="007846E0" w:rsidP="007846E0">
            <w:pPr>
              <w:rPr>
                <w:rFonts w:eastAsia="Calibri" w:cstheme="minorHAnsi"/>
                <w:b/>
                <w:sz w:val="20"/>
                <w:szCs w:val="20"/>
              </w:rPr>
            </w:pPr>
            <w:r w:rsidRPr="009D6AB5">
              <w:rPr>
                <w:rFonts w:eastAsia="Calibri" w:cstheme="minorHAnsi"/>
                <w:b/>
                <w:sz w:val="20"/>
                <w:szCs w:val="20"/>
              </w:rPr>
              <w:t>NOTES:</w:t>
            </w:r>
          </w:p>
          <w:p w14:paraId="156A311A" w14:textId="77777777" w:rsidR="00F15A51" w:rsidRPr="009D6AB5" w:rsidRDefault="00F15A51" w:rsidP="00F15A51">
            <w:pPr>
              <w:pStyle w:val="ListParagraph"/>
              <w:numPr>
                <w:ilvl w:val="0"/>
                <w:numId w:val="8"/>
              </w:numPr>
              <w:spacing w:after="160" w:line="259" w:lineRule="auto"/>
              <w:rPr>
                <w:rFonts w:eastAsia="Calibri" w:cstheme="minorHAnsi"/>
                <w:sz w:val="20"/>
                <w:szCs w:val="20"/>
              </w:rPr>
            </w:pPr>
            <w:r w:rsidRPr="009D6AB5">
              <w:rPr>
                <w:rFonts w:eastAsia="Calibri" w:cstheme="minorHAnsi"/>
                <w:sz w:val="20"/>
                <w:szCs w:val="20"/>
              </w:rPr>
              <w:t>The purpose of this section is to determine whether the information submitted by the relevant council in its request for a Gateway determination to be issued includes adequate information required under the EP&amp;A Act 1979.</w:t>
            </w:r>
          </w:p>
          <w:p w14:paraId="25EA70CA" w14:textId="77777777" w:rsidR="00F15A51" w:rsidRPr="009D6AB5" w:rsidRDefault="00F15A51" w:rsidP="00F15A51">
            <w:pPr>
              <w:pStyle w:val="ListParagraph"/>
              <w:numPr>
                <w:ilvl w:val="0"/>
                <w:numId w:val="8"/>
              </w:numPr>
              <w:spacing w:after="160" w:line="259" w:lineRule="auto"/>
              <w:rPr>
                <w:rFonts w:eastAsia="Calibri" w:cstheme="minorHAnsi"/>
                <w:sz w:val="20"/>
                <w:szCs w:val="20"/>
              </w:rPr>
            </w:pPr>
            <w:r w:rsidRPr="009D6AB5">
              <w:rPr>
                <w:rFonts w:eastAsia="Calibri" w:cstheme="minorHAnsi"/>
                <w:sz w:val="20"/>
                <w:szCs w:val="20"/>
              </w:rPr>
              <w:t>If all required information is provided (as per the EP&amp;A Act 1979 and Department issued guidelines) the proposal as submitted is deemed to be ‘adequate’ and formal consideration of the determination request can start.</w:t>
            </w:r>
          </w:p>
          <w:p w14:paraId="2DF5ADA8" w14:textId="77777777" w:rsidR="00F15A51" w:rsidRPr="009D6AB5" w:rsidRDefault="00F15A51" w:rsidP="00F15A51">
            <w:pPr>
              <w:pStyle w:val="ListParagraph"/>
              <w:numPr>
                <w:ilvl w:val="0"/>
                <w:numId w:val="8"/>
              </w:numPr>
              <w:spacing w:after="160" w:line="259" w:lineRule="auto"/>
              <w:rPr>
                <w:rFonts w:eastAsia="Calibri" w:cstheme="minorHAnsi"/>
                <w:sz w:val="20"/>
                <w:szCs w:val="20"/>
              </w:rPr>
            </w:pPr>
            <w:r w:rsidRPr="009D6AB5">
              <w:rPr>
                <w:rFonts w:eastAsia="Calibri" w:cstheme="minorHAnsi"/>
                <w:sz w:val="20"/>
                <w:szCs w:val="20"/>
              </w:rPr>
              <w:t>If the required information is not provided in the initial submission from council (including council reports, supporting studies relied upon, mapping and other technical documents), the proposal is ‘not adequate’.</w:t>
            </w:r>
          </w:p>
          <w:p w14:paraId="4513C951" w14:textId="77777777" w:rsidR="00F15A51" w:rsidRPr="009D6AB5" w:rsidRDefault="00F15A51" w:rsidP="00F15A51">
            <w:pPr>
              <w:pStyle w:val="ListParagraph"/>
              <w:numPr>
                <w:ilvl w:val="0"/>
                <w:numId w:val="8"/>
              </w:numPr>
              <w:spacing w:after="160" w:line="259" w:lineRule="auto"/>
              <w:rPr>
                <w:rFonts w:eastAsia="Calibri" w:cstheme="minorHAnsi"/>
                <w:sz w:val="20"/>
                <w:szCs w:val="20"/>
              </w:rPr>
            </w:pPr>
            <w:r w:rsidRPr="009D6AB5">
              <w:rPr>
                <w:rFonts w:eastAsia="Calibri" w:cstheme="minorHAnsi"/>
                <w:sz w:val="20"/>
                <w:szCs w:val="20"/>
              </w:rPr>
              <w:t>The assessing planner is to request that information from council before starting the formal assessment.</w:t>
            </w:r>
          </w:p>
          <w:p w14:paraId="03DF5B52" w14:textId="4C981836" w:rsidR="00F46D23" w:rsidRPr="009D6AB5" w:rsidRDefault="00F46D23" w:rsidP="007846E0">
            <w:pPr>
              <w:rPr>
                <w:rFonts w:eastAsia="Calibri" w:cstheme="minorHAnsi"/>
                <w:sz w:val="20"/>
                <w:szCs w:val="20"/>
              </w:rPr>
            </w:pPr>
          </w:p>
          <w:p w14:paraId="03649275" w14:textId="7A9E8EF7" w:rsidR="00C86799" w:rsidRPr="009D6AB5" w:rsidRDefault="00C86799" w:rsidP="007846E0">
            <w:pPr>
              <w:rPr>
                <w:rFonts w:eastAsia="Calibri" w:cstheme="minorHAnsi"/>
                <w:i/>
                <w:iCs/>
                <w:sz w:val="20"/>
                <w:szCs w:val="20"/>
              </w:rPr>
            </w:pPr>
            <w:r w:rsidRPr="009D6AB5">
              <w:rPr>
                <w:rFonts w:eastAsia="Calibri" w:cstheme="minorHAnsi"/>
                <w:i/>
                <w:iCs/>
                <w:sz w:val="20"/>
                <w:szCs w:val="20"/>
              </w:rPr>
              <w:t xml:space="preserve">Note: for requests to vary a Gateway proposal, </w:t>
            </w:r>
            <w:r w:rsidR="00DB0693" w:rsidRPr="009D6AB5">
              <w:rPr>
                <w:rFonts w:eastAsia="Calibri" w:cstheme="minorHAnsi"/>
                <w:i/>
                <w:iCs/>
                <w:sz w:val="20"/>
                <w:szCs w:val="20"/>
              </w:rPr>
              <w:t>only consider the</w:t>
            </w:r>
            <w:r w:rsidR="00720723" w:rsidRPr="009D6AB5">
              <w:rPr>
                <w:rFonts w:eastAsia="Calibri" w:cstheme="minorHAnsi"/>
                <w:i/>
                <w:iCs/>
                <w:sz w:val="20"/>
                <w:szCs w:val="20"/>
              </w:rPr>
              <w:t xml:space="preserve"> relevant components and whether the proposed scope of changes are consistent with the current Gateway or instead require a new </w:t>
            </w:r>
            <w:r w:rsidR="005861C4" w:rsidRPr="009D6AB5">
              <w:rPr>
                <w:rFonts w:eastAsia="Calibri" w:cstheme="minorHAnsi"/>
                <w:i/>
                <w:iCs/>
                <w:sz w:val="20"/>
                <w:szCs w:val="20"/>
              </w:rPr>
              <w:t>Planning Proposal to be developed.</w:t>
            </w:r>
          </w:p>
        </w:tc>
      </w:tr>
    </w:tbl>
    <w:p w14:paraId="64ADDE75" w14:textId="3CEB3520" w:rsidR="00AF01AC" w:rsidRPr="009D6AB5" w:rsidRDefault="00AF01AC" w:rsidP="0024710E">
      <w:pPr>
        <w:pStyle w:val="Heading1"/>
        <w:spacing w:line="276" w:lineRule="auto"/>
        <w:rPr>
          <w:rFonts w:asciiTheme="minorHAnsi" w:hAnsiTheme="minorHAnsi" w:cstheme="minorHAnsi"/>
          <w:bCs/>
          <w:sz w:val="20"/>
          <w:szCs w:val="20"/>
        </w:rPr>
      </w:pPr>
      <w:r w:rsidRPr="009D6AB5">
        <w:rPr>
          <w:rFonts w:asciiTheme="minorHAnsi" w:hAnsiTheme="minorHAnsi" w:cstheme="minorHAnsi"/>
          <w:bCs/>
          <w:sz w:val="20"/>
          <w:szCs w:val="20"/>
        </w:rPr>
        <w:t>1. Submitted Material</w:t>
      </w:r>
    </w:p>
    <w:tbl>
      <w:tblPr>
        <w:tblStyle w:val="TableGrid"/>
        <w:tblW w:w="9640" w:type="dxa"/>
        <w:tblInd w:w="-289" w:type="dxa"/>
        <w:tblLook w:val="04A0" w:firstRow="1" w:lastRow="0" w:firstColumn="1" w:lastColumn="0" w:noHBand="0" w:noVBand="1"/>
      </w:tblPr>
      <w:tblGrid>
        <w:gridCol w:w="4494"/>
        <w:gridCol w:w="41"/>
        <w:gridCol w:w="547"/>
        <w:gridCol w:w="41"/>
        <w:gridCol w:w="547"/>
        <w:gridCol w:w="41"/>
        <w:gridCol w:w="3298"/>
        <w:gridCol w:w="41"/>
        <w:gridCol w:w="590"/>
      </w:tblGrid>
      <w:tr w:rsidR="00B204CB" w:rsidRPr="009D6AB5" w14:paraId="4075585D" w14:textId="77777777" w:rsidTr="00650BBC">
        <w:trPr>
          <w:cantSplit/>
          <w:trHeight w:val="1383"/>
          <w:tblHeader/>
        </w:trPr>
        <w:tc>
          <w:tcPr>
            <w:tcW w:w="4494" w:type="dxa"/>
            <w:tcBorders>
              <w:top w:val="single" w:sz="4" w:space="0" w:color="FFFFFF" w:themeColor="background1"/>
              <w:left w:val="single" w:sz="4" w:space="0" w:color="FFFFFF" w:themeColor="background1"/>
              <w:bottom w:val="single" w:sz="4" w:space="0" w:color="auto"/>
              <w:right w:val="single" w:sz="4" w:space="0" w:color="auto"/>
            </w:tcBorders>
            <w:shd w:val="clear" w:color="auto" w:fill="auto"/>
          </w:tcPr>
          <w:p w14:paraId="47464EEF" w14:textId="04DE042C" w:rsidR="00FA2580" w:rsidRPr="009D6AB5" w:rsidRDefault="00FA2580" w:rsidP="007846E0">
            <w:pPr>
              <w:pStyle w:val="Heading1"/>
              <w:spacing w:line="276" w:lineRule="auto"/>
              <w:rPr>
                <w:rFonts w:asciiTheme="minorHAnsi" w:hAnsiTheme="minorHAnsi" w:cstheme="minorHAnsi"/>
                <w:bCs/>
                <w:sz w:val="20"/>
                <w:szCs w:val="20"/>
              </w:rPr>
            </w:pPr>
            <w:bookmarkStart w:id="0" w:name="_Hlk46328195"/>
          </w:p>
        </w:tc>
        <w:tc>
          <w:tcPr>
            <w:tcW w:w="588" w:type="dxa"/>
            <w:gridSpan w:val="2"/>
            <w:tcBorders>
              <w:top w:val="single" w:sz="4" w:space="0" w:color="auto"/>
              <w:left w:val="single" w:sz="4" w:space="0" w:color="auto"/>
              <w:bottom w:val="single" w:sz="4" w:space="0" w:color="auto"/>
              <w:right w:val="single" w:sz="4" w:space="0" w:color="auto"/>
            </w:tcBorders>
            <w:shd w:val="clear" w:color="auto" w:fill="1F3864" w:themeFill="accent1" w:themeFillShade="80"/>
            <w:textDirection w:val="btLr"/>
          </w:tcPr>
          <w:p w14:paraId="3F1ED2FB" w14:textId="4549B748" w:rsidR="00FA2580" w:rsidRPr="009D6AB5" w:rsidRDefault="00FA2580" w:rsidP="00A43F9D">
            <w:pPr>
              <w:pStyle w:val="Heading2"/>
              <w:spacing w:line="276" w:lineRule="auto"/>
              <w:ind w:left="113" w:right="113"/>
              <w:rPr>
                <w:rFonts w:asciiTheme="minorHAnsi" w:hAnsiTheme="minorHAnsi" w:cstheme="minorHAnsi"/>
                <w:b/>
                <w:color w:val="FFFFFF" w:themeColor="background1"/>
                <w:sz w:val="20"/>
                <w:szCs w:val="20"/>
              </w:rPr>
            </w:pPr>
            <w:r w:rsidRPr="009D6AB5">
              <w:rPr>
                <w:rFonts w:asciiTheme="minorHAnsi" w:hAnsiTheme="minorHAnsi" w:cstheme="minorHAnsi"/>
                <w:b/>
                <w:color w:val="FFFFFF" w:themeColor="background1"/>
                <w:sz w:val="20"/>
                <w:szCs w:val="20"/>
              </w:rPr>
              <w:t>Yes</w:t>
            </w:r>
          </w:p>
        </w:tc>
        <w:tc>
          <w:tcPr>
            <w:tcW w:w="588" w:type="dxa"/>
            <w:gridSpan w:val="2"/>
            <w:tcBorders>
              <w:top w:val="single" w:sz="4" w:space="0" w:color="auto"/>
              <w:left w:val="single" w:sz="4" w:space="0" w:color="auto"/>
              <w:bottom w:val="single" w:sz="4" w:space="0" w:color="auto"/>
              <w:right w:val="single" w:sz="4" w:space="0" w:color="auto"/>
            </w:tcBorders>
            <w:shd w:val="clear" w:color="auto" w:fill="1F3864" w:themeFill="accent1" w:themeFillShade="80"/>
            <w:textDirection w:val="btLr"/>
          </w:tcPr>
          <w:p w14:paraId="1C90C36C" w14:textId="5041D675" w:rsidR="00FA2580" w:rsidRPr="009D6AB5" w:rsidRDefault="00FA2580" w:rsidP="00A43F9D">
            <w:pPr>
              <w:pStyle w:val="Heading2"/>
              <w:spacing w:line="276" w:lineRule="auto"/>
              <w:ind w:left="113" w:right="113"/>
              <w:rPr>
                <w:rFonts w:asciiTheme="minorHAnsi" w:hAnsiTheme="minorHAnsi" w:cstheme="minorHAnsi"/>
                <w:b/>
                <w:color w:val="FFFFFF" w:themeColor="background1"/>
                <w:sz w:val="20"/>
                <w:szCs w:val="20"/>
              </w:rPr>
            </w:pPr>
            <w:r w:rsidRPr="009D6AB5">
              <w:rPr>
                <w:rFonts w:asciiTheme="minorHAnsi" w:hAnsiTheme="minorHAnsi" w:cstheme="minorHAnsi"/>
                <w:b/>
                <w:color w:val="FFFFFF" w:themeColor="background1"/>
                <w:sz w:val="20"/>
                <w:szCs w:val="20"/>
              </w:rPr>
              <w:t>No</w:t>
            </w:r>
          </w:p>
        </w:tc>
        <w:tc>
          <w:tcPr>
            <w:tcW w:w="3339" w:type="dxa"/>
            <w:gridSpan w:val="2"/>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45942306" w14:textId="6FFBC909" w:rsidR="00FA2580" w:rsidRPr="009D6AB5" w:rsidRDefault="00FA2580" w:rsidP="00A43F9D">
            <w:pPr>
              <w:pStyle w:val="Heading2"/>
              <w:spacing w:line="276" w:lineRule="auto"/>
              <w:rPr>
                <w:rFonts w:asciiTheme="minorHAnsi" w:hAnsiTheme="minorHAnsi" w:cstheme="minorHAnsi"/>
                <w:b/>
                <w:color w:val="FFFFFF" w:themeColor="background1"/>
                <w:sz w:val="20"/>
                <w:szCs w:val="20"/>
              </w:rPr>
            </w:pPr>
            <w:r w:rsidRPr="009D6AB5">
              <w:rPr>
                <w:rFonts w:asciiTheme="minorHAnsi" w:hAnsiTheme="minorHAnsi" w:cstheme="minorHAnsi"/>
                <w:b/>
                <w:color w:val="FFFFFF" w:themeColor="background1"/>
                <w:sz w:val="20"/>
                <w:szCs w:val="20"/>
              </w:rPr>
              <w:t>Comment / Reference</w:t>
            </w:r>
          </w:p>
        </w:tc>
        <w:tc>
          <w:tcPr>
            <w:tcW w:w="631" w:type="dxa"/>
            <w:gridSpan w:val="2"/>
            <w:tcBorders>
              <w:top w:val="single" w:sz="4" w:space="0" w:color="auto"/>
              <w:left w:val="single" w:sz="4" w:space="0" w:color="auto"/>
              <w:bottom w:val="single" w:sz="4" w:space="0" w:color="auto"/>
              <w:right w:val="single" w:sz="4" w:space="0" w:color="auto"/>
            </w:tcBorders>
            <w:shd w:val="clear" w:color="auto" w:fill="1F3864" w:themeFill="accent1" w:themeFillShade="80"/>
            <w:textDirection w:val="btLr"/>
            <w:vAlign w:val="center"/>
          </w:tcPr>
          <w:p w14:paraId="5F107751" w14:textId="57D8F93E" w:rsidR="00FA2580" w:rsidRPr="009D6AB5" w:rsidRDefault="00FA2580" w:rsidP="0084700A">
            <w:pPr>
              <w:pStyle w:val="Heading2"/>
              <w:spacing w:line="276" w:lineRule="auto"/>
              <w:ind w:left="113" w:right="113"/>
              <w:rPr>
                <w:rFonts w:asciiTheme="minorHAnsi" w:hAnsiTheme="minorHAnsi" w:cstheme="minorHAnsi"/>
                <w:b/>
                <w:color w:val="FFFFFF" w:themeColor="background1"/>
                <w:sz w:val="20"/>
                <w:szCs w:val="20"/>
              </w:rPr>
            </w:pPr>
            <w:r w:rsidRPr="009D6AB5">
              <w:rPr>
                <w:rFonts w:asciiTheme="minorHAnsi" w:hAnsiTheme="minorHAnsi" w:cstheme="minorHAnsi"/>
                <w:b/>
                <w:color w:val="FFFFFF" w:themeColor="background1"/>
                <w:sz w:val="20"/>
                <w:szCs w:val="20"/>
              </w:rPr>
              <w:t>Adequate</w:t>
            </w:r>
          </w:p>
        </w:tc>
      </w:tr>
      <w:bookmarkEnd w:id="0"/>
      <w:tr w:rsidR="00FA2580" w:rsidRPr="009D6AB5" w14:paraId="4ACA4DE5" w14:textId="77777777" w:rsidTr="00650BBC">
        <w:trPr>
          <w:trHeight w:val="345"/>
        </w:trPr>
        <w:tc>
          <w:tcPr>
            <w:tcW w:w="9640" w:type="dxa"/>
            <w:gridSpan w:val="9"/>
            <w:shd w:val="clear" w:color="auto" w:fill="1F3864" w:themeFill="accent1" w:themeFillShade="80"/>
            <w:vAlign w:val="center"/>
          </w:tcPr>
          <w:p w14:paraId="53C57210" w14:textId="39017469" w:rsidR="00FA2580" w:rsidRPr="009D6AB5" w:rsidRDefault="00FA2580" w:rsidP="00453E9C">
            <w:pPr>
              <w:rPr>
                <w:rFonts w:cstheme="minorHAnsi"/>
                <w:color w:val="FFFFFF" w:themeColor="background1"/>
                <w:sz w:val="20"/>
                <w:szCs w:val="20"/>
              </w:rPr>
            </w:pPr>
            <w:r w:rsidRPr="009D6AB5">
              <w:rPr>
                <w:rFonts w:cstheme="minorHAnsi"/>
                <w:b/>
                <w:color w:val="FFFFFF" w:themeColor="background1"/>
                <w:sz w:val="20"/>
                <w:szCs w:val="20"/>
              </w:rPr>
              <w:t xml:space="preserve">Has </w:t>
            </w:r>
            <w:r w:rsidR="00541FF1" w:rsidRPr="009D6AB5">
              <w:rPr>
                <w:rFonts w:cstheme="minorHAnsi"/>
                <w:b/>
                <w:color w:val="FFFFFF" w:themeColor="background1"/>
                <w:sz w:val="20"/>
                <w:szCs w:val="20"/>
              </w:rPr>
              <w:t>C</w:t>
            </w:r>
            <w:r w:rsidRPr="009D6AB5">
              <w:rPr>
                <w:rFonts w:cstheme="minorHAnsi"/>
                <w:b/>
                <w:color w:val="FFFFFF" w:themeColor="background1"/>
                <w:sz w:val="20"/>
                <w:szCs w:val="20"/>
              </w:rPr>
              <w:t>ouncil submitted the following:</w:t>
            </w:r>
          </w:p>
        </w:tc>
      </w:tr>
      <w:tr w:rsidR="001C645A" w:rsidRPr="009D6AB5" w14:paraId="6A57512E" w14:textId="77777777" w:rsidTr="003A0564">
        <w:tc>
          <w:tcPr>
            <w:tcW w:w="4535" w:type="dxa"/>
            <w:gridSpan w:val="2"/>
          </w:tcPr>
          <w:p w14:paraId="4E6D91E4" w14:textId="6B3B1CD5" w:rsidR="00FA2580" w:rsidRPr="009D6AB5" w:rsidRDefault="00FA2580" w:rsidP="007846E0">
            <w:pPr>
              <w:pStyle w:val="ListParagraph"/>
              <w:numPr>
                <w:ilvl w:val="0"/>
                <w:numId w:val="11"/>
              </w:numPr>
              <w:rPr>
                <w:rFonts w:cstheme="minorHAnsi"/>
                <w:sz w:val="20"/>
                <w:szCs w:val="20"/>
              </w:rPr>
            </w:pPr>
            <w:r w:rsidRPr="009D6AB5">
              <w:rPr>
                <w:rFonts w:eastAsia="Calibri" w:cstheme="minorHAnsi"/>
                <w:sz w:val="20"/>
                <w:szCs w:val="20"/>
              </w:rPr>
              <w:t xml:space="preserve">Cover letter with details of the planning proposal (including date of consideration by </w:t>
            </w:r>
            <w:r w:rsidR="00B43F4E" w:rsidRPr="009D6AB5">
              <w:rPr>
                <w:rFonts w:eastAsia="Calibri" w:cstheme="minorHAnsi"/>
                <w:sz w:val="20"/>
                <w:szCs w:val="20"/>
              </w:rPr>
              <w:t>C</w:t>
            </w:r>
            <w:r w:rsidRPr="009D6AB5">
              <w:rPr>
                <w:rFonts w:eastAsia="Calibri" w:cstheme="minorHAnsi"/>
                <w:sz w:val="20"/>
                <w:szCs w:val="20"/>
              </w:rPr>
              <w:t>ouncil)</w:t>
            </w:r>
          </w:p>
        </w:tc>
        <w:sdt>
          <w:sdtPr>
            <w:rPr>
              <w:rFonts w:cstheme="minorHAnsi"/>
              <w:sz w:val="20"/>
              <w:szCs w:val="20"/>
            </w:rPr>
            <w:id w:val="1416831620"/>
            <w14:checkbox>
              <w14:checked w14:val="1"/>
              <w14:checkedState w14:val="2612" w14:font="MS Gothic"/>
              <w14:uncheckedState w14:val="2610" w14:font="MS Gothic"/>
            </w14:checkbox>
          </w:sdtPr>
          <w:sdtEndPr/>
          <w:sdtContent>
            <w:tc>
              <w:tcPr>
                <w:tcW w:w="588" w:type="dxa"/>
                <w:gridSpan w:val="2"/>
                <w:vAlign w:val="center"/>
              </w:tcPr>
              <w:p w14:paraId="427E696F" w14:textId="7E94954E" w:rsidR="00FA2580" w:rsidRPr="009D6AB5" w:rsidRDefault="00AC5283" w:rsidP="00434F9F">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696129834"/>
            <w14:checkbox>
              <w14:checked w14:val="0"/>
              <w14:checkedState w14:val="2612" w14:font="MS Gothic"/>
              <w14:uncheckedState w14:val="2610" w14:font="MS Gothic"/>
            </w14:checkbox>
          </w:sdtPr>
          <w:sdtEndPr/>
          <w:sdtContent>
            <w:tc>
              <w:tcPr>
                <w:tcW w:w="588" w:type="dxa"/>
                <w:gridSpan w:val="2"/>
                <w:vAlign w:val="center"/>
              </w:tcPr>
              <w:p w14:paraId="069FA5E3" w14:textId="1350574F" w:rsidR="00FA2580" w:rsidRPr="009D6AB5" w:rsidRDefault="00AC5283" w:rsidP="00434F9F">
                <w:pPr>
                  <w:jc w:val="center"/>
                  <w:rPr>
                    <w:rFonts w:cstheme="minorHAnsi"/>
                    <w:sz w:val="20"/>
                    <w:szCs w:val="20"/>
                  </w:rPr>
                </w:pPr>
                <w:r>
                  <w:rPr>
                    <w:rFonts w:ascii="MS Gothic" w:eastAsia="MS Gothic" w:hAnsi="MS Gothic" w:cstheme="minorHAnsi" w:hint="eastAsia"/>
                    <w:sz w:val="20"/>
                    <w:szCs w:val="20"/>
                  </w:rPr>
                  <w:t>☐</w:t>
                </w:r>
              </w:p>
            </w:tc>
          </w:sdtContent>
        </w:sdt>
        <w:tc>
          <w:tcPr>
            <w:tcW w:w="3339" w:type="dxa"/>
            <w:gridSpan w:val="2"/>
          </w:tcPr>
          <w:p w14:paraId="1D98F6C7" w14:textId="2530C541" w:rsidR="00FA2580" w:rsidRPr="009D6AB5" w:rsidRDefault="00FA2580" w:rsidP="003A0564">
            <w:pPr>
              <w:rPr>
                <w:rFonts w:cstheme="minorHAnsi"/>
                <w:sz w:val="20"/>
                <w:szCs w:val="20"/>
              </w:rPr>
            </w:pPr>
          </w:p>
        </w:tc>
        <w:sdt>
          <w:sdtPr>
            <w:rPr>
              <w:rFonts w:cstheme="minorHAnsi"/>
              <w:sz w:val="20"/>
              <w:szCs w:val="20"/>
            </w:rPr>
            <w:id w:val="1633052789"/>
            <w14:checkbox>
              <w14:checked w14:val="1"/>
              <w14:checkedState w14:val="2612" w14:font="MS Gothic"/>
              <w14:uncheckedState w14:val="2610" w14:font="MS Gothic"/>
            </w14:checkbox>
          </w:sdtPr>
          <w:sdtEndPr/>
          <w:sdtContent>
            <w:tc>
              <w:tcPr>
                <w:tcW w:w="590" w:type="dxa"/>
                <w:vAlign w:val="center"/>
              </w:tcPr>
              <w:p w14:paraId="103FF05C" w14:textId="76B8FE06" w:rsidR="00FA2580" w:rsidRPr="009D6AB5" w:rsidRDefault="00AC5283" w:rsidP="00434F9F">
                <w:pPr>
                  <w:jc w:val="center"/>
                  <w:rPr>
                    <w:rFonts w:cstheme="minorHAnsi"/>
                    <w:sz w:val="20"/>
                    <w:szCs w:val="20"/>
                  </w:rPr>
                </w:pPr>
                <w:r>
                  <w:rPr>
                    <w:rFonts w:ascii="MS Gothic" w:eastAsia="MS Gothic" w:hAnsi="MS Gothic" w:cstheme="minorHAnsi" w:hint="eastAsia"/>
                    <w:sz w:val="20"/>
                    <w:szCs w:val="20"/>
                  </w:rPr>
                  <w:t>☒</w:t>
                </w:r>
              </w:p>
            </w:tc>
          </w:sdtContent>
        </w:sdt>
      </w:tr>
      <w:tr w:rsidR="001C645A" w:rsidRPr="009D6AB5" w14:paraId="66CB636F" w14:textId="77777777" w:rsidTr="003A0564">
        <w:tc>
          <w:tcPr>
            <w:tcW w:w="4535" w:type="dxa"/>
            <w:gridSpan w:val="2"/>
          </w:tcPr>
          <w:p w14:paraId="602C6462" w14:textId="7EFBFC5E" w:rsidR="00FA2580" w:rsidRPr="009D6AB5" w:rsidRDefault="00FA2580" w:rsidP="007846E0">
            <w:pPr>
              <w:pStyle w:val="ListParagraph"/>
              <w:numPr>
                <w:ilvl w:val="0"/>
                <w:numId w:val="11"/>
              </w:numPr>
              <w:rPr>
                <w:rFonts w:cstheme="minorHAnsi"/>
                <w:sz w:val="20"/>
                <w:szCs w:val="20"/>
              </w:rPr>
            </w:pPr>
            <w:r w:rsidRPr="009D6AB5">
              <w:rPr>
                <w:rFonts w:eastAsia="Calibri" w:cstheme="minorHAnsi"/>
                <w:sz w:val="20"/>
                <w:szCs w:val="20"/>
              </w:rPr>
              <w:t>Council report considering the planning proposal?</w:t>
            </w:r>
          </w:p>
        </w:tc>
        <w:sdt>
          <w:sdtPr>
            <w:rPr>
              <w:rFonts w:cstheme="minorHAnsi"/>
              <w:sz w:val="20"/>
              <w:szCs w:val="20"/>
            </w:rPr>
            <w:id w:val="-1485998594"/>
            <w14:checkbox>
              <w14:checked w14:val="1"/>
              <w14:checkedState w14:val="2612" w14:font="MS Gothic"/>
              <w14:uncheckedState w14:val="2610" w14:font="MS Gothic"/>
            </w14:checkbox>
          </w:sdtPr>
          <w:sdtEndPr/>
          <w:sdtContent>
            <w:tc>
              <w:tcPr>
                <w:tcW w:w="588" w:type="dxa"/>
                <w:gridSpan w:val="2"/>
                <w:vAlign w:val="center"/>
              </w:tcPr>
              <w:p w14:paraId="2213EA7B" w14:textId="41C2AC15" w:rsidR="00FA2580" w:rsidRPr="009D6AB5" w:rsidRDefault="00DD2F64" w:rsidP="00434F9F">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775377863"/>
            <w14:checkbox>
              <w14:checked w14:val="0"/>
              <w14:checkedState w14:val="2612" w14:font="MS Gothic"/>
              <w14:uncheckedState w14:val="2610" w14:font="MS Gothic"/>
            </w14:checkbox>
          </w:sdtPr>
          <w:sdtEndPr/>
          <w:sdtContent>
            <w:tc>
              <w:tcPr>
                <w:tcW w:w="588" w:type="dxa"/>
                <w:gridSpan w:val="2"/>
                <w:vAlign w:val="center"/>
              </w:tcPr>
              <w:p w14:paraId="71173338" w14:textId="1E57F380" w:rsidR="00FA2580" w:rsidRPr="009D6AB5" w:rsidRDefault="00605BCD" w:rsidP="00434F9F">
                <w:pPr>
                  <w:jc w:val="center"/>
                  <w:rPr>
                    <w:rFonts w:cstheme="minorHAnsi"/>
                    <w:sz w:val="20"/>
                    <w:szCs w:val="20"/>
                  </w:rPr>
                </w:pPr>
                <w:r w:rsidRPr="009D6AB5">
                  <w:rPr>
                    <w:rFonts w:ascii="Segoe UI Symbol" w:eastAsia="MS Gothic" w:hAnsi="Segoe UI Symbol" w:cs="Segoe UI Symbol"/>
                    <w:sz w:val="20"/>
                    <w:szCs w:val="20"/>
                  </w:rPr>
                  <w:t>☐</w:t>
                </w:r>
              </w:p>
            </w:tc>
          </w:sdtContent>
        </w:sdt>
        <w:tc>
          <w:tcPr>
            <w:tcW w:w="3339" w:type="dxa"/>
            <w:gridSpan w:val="2"/>
          </w:tcPr>
          <w:p w14:paraId="13925A2B" w14:textId="5A5DAB4D" w:rsidR="001B71D2" w:rsidRPr="009D6AB5" w:rsidRDefault="001B71D2" w:rsidP="003A0564">
            <w:pPr>
              <w:rPr>
                <w:rFonts w:cstheme="minorHAnsi"/>
                <w:sz w:val="20"/>
                <w:szCs w:val="20"/>
              </w:rPr>
            </w:pPr>
          </w:p>
        </w:tc>
        <w:sdt>
          <w:sdtPr>
            <w:rPr>
              <w:rFonts w:cstheme="minorHAnsi"/>
              <w:sz w:val="20"/>
              <w:szCs w:val="20"/>
            </w:rPr>
            <w:id w:val="-2139250677"/>
            <w14:checkbox>
              <w14:checked w14:val="1"/>
              <w14:checkedState w14:val="2612" w14:font="MS Gothic"/>
              <w14:uncheckedState w14:val="2610" w14:font="MS Gothic"/>
            </w14:checkbox>
          </w:sdtPr>
          <w:sdtEndPr/>
          <w:sdtContent>
            <w:tc>
              <w:tcPr>
                <w:tcW w:w="590" w:type="dxa"/>
                <w:vAlign w:val="center"/>
              </w:tcPr>
              <w:p w14:paraId="7099D106" w14:textId="2FC0C85A" w:rsidR="00FA2580" w:rsidRPr="009D6AB5" w:rsidRDefault="000717E2" w:rsidP="00434F9F">
                <w:pPr>
                  <w:jc w:val="center"/>
                  <w:rPr>
                    <w:rFonts w:cstheme="minorHAnsi"/>
                    <w:sz w:val="20"/>
                    <w:szCs w:val="20"/>
                  </w:rPr>
                </w:pPr>
                <w:r>
                  <w:rPr>
                    <w:rFonts w:ascii="MS Gothic" w:eastAsia="MS Gothic" w:hAnsi="MS Gothic" w:cstheme="minorHAnsi" w:hint="eastAsia"/>
                    <w:sz w:val="20"/>
                    <w:szCs w:val="20"/>
                  </w:rPr>
                  <w:t>☒</w:t>
                </w:r>
              </w:p>
            </w:tc>
          </w:sdtContent>
        </w:sdt>
      </w:tr>
      <w:tr w:rsidR="00400941" w:rsidRPr="009D6AB5" w14:paraId="667F7B7E" w14:textId="77777777" w:rsidTr="003A0564">
        <w:tc>
          <w:tcPr>
            <w:tcW w:w="4535" w:type="dxa"/>
            <w:gridSpan w:val="2"/>
          </w:tcPr>
          <w:p w14:paraId="1A3FFCC6" w14:textId="54881F2A" w:rsidR="00400941" w:rsidRPr="009D6AB5" w:rsidRDefault="00400941" w:rsidP="00400941">
            <w:pPr>
              <w:pStyle w:val="ListParagraph"/>
              <w:numPr>
                <w:ilvl w:val="0"/>
                <w:numId w:val="11"/>
              </w:numPr>
              <w:rPr>
                <w:rFonts w:eastAsia="Calibri" w:cstheme="minorHAnsi"/>
                <w:sz w:val="20"/>
                <w:szCs w:val="20"/>
              </w:rPr>
            </w:pPr>
            <w:r w:rsidRPr="009D6AB5">
              <w:rPr>
                <w:rFonts w:eastAsia="Calibri" w:cstheme="minorHAnsi"/>
                <w:sz w:val="20"/>
                <w:szCs w:val="20"/>
              </w:rPr>
              <w:t>Council’s Local Planning Panel meeting agenda and recommendations?</w:t>
            </w:r>
          </w:p>
        </w:tc>
        <w:sdt>
          <w:sdtPr>
            <w:rPr>
              <w:rFonts w:cstheme="minorHAnsi"/>
              <w:sz w:val="20"/>
              <w:szCs w:val="20"/>
            </w:rPr>
            <w:id w:val="-1131318000"/>
            <w14:checkbox>
              <w14:checked w14:val="1"/>
              <w14:checkedState w14:val="2612" w14:font="MS Gothic"/>
              <w14:uncheckedState w14:val="2610" w14:font="MS Gothic"/>
            </w14:checkbox>
          </w:sdtPr>
          <w:sdtEndPr/>
          <w:sdtContent>
            <w:tc>
              <w:tcPr>
                <w:tcW w:w="588" w:type="dxa"/>
                <w:gridSpan w:val="2"/>
                <w:vAlign w:val="center"/>
              </w:tcPr>
              <w:p w14:paraId="23D0F17A" w14:textId="670F107D" w:rsidR="00400941" w:rsidRPr="009D6AB5" w:rsidRDefault="00A6442B" w:rsidP="00400941">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193574755"/>
            <w14:checkbox>
              <w14:checked w14:val="0"/>
              <w14:checkedState w14:val="2612" w14:font="MS Gothic"/>
              <w14:uncheckedState w14:val="2610" w14:font="MS Gothic"/>
            </w14:checkbox>
          </w:sdtPr>
          <w:sdtEndPr/>
          <w:sdtContent>
            <w:tc>
              <w:tcPr>
                <w:tcW w:w="588" w:type="dxa"/>
                <w:gridSpan w:val="2"/>
                <w:vAlign w:val="center"/>
              </w:tcPr>
              <w:p w14:paraId="21CC9BFB" w14:textId="74DA1110" w:rsidR="00400941" w:rsidRPr="009D6AB5" w:rsidRDefault="00CF4CF4" w:rsidP="00400941">
                <w:pPr>
                  <w:jc w:val="center"/>
                  <w:rPr>
                    <w:rFonts w:cstheme="minorHAnsi"/>
                    <w:sz w:val="20"/>
                    <w:szCs w:val="20"/>
                  </w:rPr>
                </w:pPr>
                <w:r>
                  <w:rPr>
                    <w:rFonts w:ascii="MS Gothic" w:eastAsia="MS Gothic" w:hAnsi="MS Gothic" w:cstheme="minorHAnsi" w:hint="eastAsia"/>
                    <w:sz w:val="20"/>
                    <w:szCs w:val="20"/>
                  </w:rPr>
                  <w:t>☐</w:t>
                </w:r>
              </w:p>
            </w:tc>
          </w:sdtContent>
        </w:sdt>
        <w:tc>
          <w:tcPr>
            <w:tcW w:w="3339" w:type="dxa"/>
            <w:gridSpan w:val="2"/>
          </w:tcPr>
          <w:p w14:paraId="4188AAAD" w14:textId="2B208800" w:rsidR="00400941" w:rsidRPr="009D6AB5" w:rsidRDefault="00CF4CF4" w:rsidP="00B72A3E">
            <w:pPr>
              <w:rPr>
                <w:rFonts w:cstheme="minorHAnsi"/>
                <w:sz w:val="20"/>
                <w:szCs w:val="20"/>
              </w:rPr>
            </w:pPr>
            <w:r>
              <w:rPr>
                <w:rFonts w:cstheme="minorHAnsi"/>
                <w:sz w:val="20"/>
                <w:szCs w:val="20"/>
              </w:rPr>
              <w:t>S</w:t>
            </w:r>
            <w:r w:rsidR="00FE6743">
              <w:rPr>
                <w:rFonts w:cstheme="minorHAnsi"/>
                <w:sz w:val="20"/>
                <w:szCs w:val="20"/>
              </w:rPr>
              <w:t xml:space="preserve">ection 5.1 of the proposal quotes Campbelltown Local Planning Panel </w:t>
            </w:r>
            <w:r w:rsidR="0061267B">
              <w:rPr>
                <w:rFonts w:cstheme="minorHAnsi"/>
                <w:sz w:val="20"/>
                <w:szCs w:val="20"/>
              </w:rPr>
              <w:t>comments supporting the proposal.</w:t>
            </w:r>
          </w:p>
        </w:tc>
        <w:sdt>
          <w:sdtPr>
            <w:rPr>
              <w:rFonts w:cstheme="minorHAnsi"/>
              <w:sz w:val="20"/>
              <w:szCs w:val="20"/>
            </w:rPr>
            <w:id w:val="575561927"/>
            <w14:checkbox>
              <w14:checked w14:val="1"/>
              <w14:checkedState w14:val="2612" w14:font="MS Gothic"/>
              <w14:uncheckedState w14:val="2610" w14:font="MS Gothic"/>
            </w14:checkbox>
          </w:sdtPr>
          <w:sdtEndPr/>
          <w:sdtContent>
            <w:tc>
              <w:tcPr>
                <w:tcW w:w="590" w:type="dxa"/>
                <w:vAlign w:val="center"/>
              </w:tcPr>
              <w:p w14:paraId="3308750E" w14:textId="7475F7FD" w:rsidR="00400941" w:rsidRPr="009D6AB5" w:rsidRDefault="00CF4CF4" w:rsidP="00400941">
                <w:pPr>
                  <w:jc w:val="center"/>
                  <w:rPr>
                    <w:rFonts w:cstheme="minorHAnsi"/>
                    <w:sz w:val="20"/>
                    <w:szCs w:val="20"/>
                  </w:rPr>
                </w:pPr>
                <w:r>
                  <w:rPr>
                    <w:rFonts w:ascii="MS Gothic" w:eastAsia="MS Gothic" w:hAnsi="MS Gothic" w:cstheme="minorHAnsi" w:hint="eastAsia"/>
                    <w:sz w:val="20"/>
                    <w:szCs w:val="20"/>
                  </w:rPr>
                  <w:t>☒</w:t>
                </w:r>
              </w:p>
            </w:tc>
          </w:sdtContent>
        </w:sdt>
      </w:tr>
      <w:tr w:rsidR="00400941" w:rsidRPr="009D6AB5" w14:paraId="74D63BCE" w14:textId="77777777" w:rsidTr="003A0564">
        <w:tc>
          <w:tcPr>
            <w:tcW w:w="4535" w:type="dxa"/>
            <w:gridSpan w:val="2"/>
          </w:tcPr>
          <w:p w14:paraId="71E439FA" w14:textId="4BF3F019" w:rsidR="00400941" w:rsidRPr="009D6AB5" w:rsidRDefault="00400941" w:rsidP="00400941">
            <w:pPr>
              <w:pStyle w:val="ListParagraph"/>
              <w:numPr>
                <w:ilvl w:val="0"/>
                <w:numId w:val="11"/>
              </w:numPr>
              <w:rPr>
                <w:rFonts w:cstheme="minorHAnsi"/>
                <w:sz w:val="20"/>
                <w:szCs w:val="20"/>
              </w:rPr>
            </w:pPr>
            <w:r w:rsidRPr="009D6AB5">
              <w:rPr>
                <w:rFonts w:eastAsia="Calibri" w:cstheme="minorHAnsi"/>
                <w:sz w:val="20"/>
                <w:szCs w:val="20"/>
              </w:rPr>
              <w:t>Council’s resolution requesting that a Gateway determination be issued?</w:t>
            </w:r>
          </w:p>
        </w:tc>
        <w:sdt>
          <w:sdtPr>
            <w:rPr>
              <w:rFonts w:cstheme="minorHAnsi"/>
              <w:sz w:val="20"/>
              <w:szCs w:val="20"/>
            </w:rPr>
            <w:id w:val="-763842715"/>
            <w14:checkbox>
              <w14:checked w14:val="1"/>
              <w14:checkedState w14:val="2612" w14:font="MS Gothic"/>
              <w14:uncheckedState w14:val="2610" w14:font="MS Gothic"/>
            </w14:checkbox>
          </w:sdtPr>
          <w:sdtEndPr/>
          <w:sdtContent>
            <w:tc>
              <w:tcPr>
                <w:tcW w:w="588" w:type="dxa"/>
                <w:gridSpan w:val="2"/>
                <w:vAlign w:val="center"/>
              </w:tcPr>
              <w:p w14:paraId="5B910EF3" w14:textId="2DA982DA" w:rsidR="00400941" w:rsidRPr="009D6AB5" w:rsidRDefault="00875A55" w:rsidP="00400941">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342834432"/>
            <w14:checkbox>
              <w14:checked w14:val="0"/>
              <w14:checkedState w14:val="2612" w14:font="MS Gothic"/>
              <w14:uncheckedState w14:val="2610" w14:font="MS Gothic"/>
            </w14:checkbox>
          </w:sdtPr>
          <w:sdtEndPr/>
          <w:sdtContent>
            <w:tc>
              <w:tcPr>
                <w:tcW w:w="588" w:type="dxa"/>
                <w:gridSpan w:val="2"/>
                <w:vAlign w:val="center"/>
              </w:tcPr>
              <w:p w14:paraId="66F7661A" w14:textId="6BF9A02A" w:rsidR="00400941" w:rsidRPr="009D6AB5" w:rsidRDefault="00605BCD" w:rsidP="00400941">
                <w:pPr>
                  <w:jc w:val="center"/>
                  <w:rPr>
                    <w:rFonts w:cstheme="minorHAnsi"/>
                    <w:sz w:val="20"/>
                    <w:szCs w:val="20"/>
                  </w:rPr>
                </w:pPr>
                <w:r w:rsidRPr="009D6AB5">
                  <w:rPr>
                    <w:rFonts w:ascii="Segoe UI Symbol" w:eastAsia="MS Gothic" w:hAnsi="Segoe UI Symbol" w:cs="Segoe UI Symbol"/>
                    <w:sz w:val="20"/>
                    <w:szCs w:val="20"/>
                  </w:rPr>
                  <w:t>☐</w:t>
                </w:r>
              </w:p>
            </w:tc>
          </w:sdtContent>
        </w:sdt>
        <w:tc>
          <w:tcPr>
            <w:tcW w:w="3339" w:type="dxa"/>
            <w:gridSpan w:val="2"/>
          </w:tcPr>
          <w:p w14:paraId="09F6A2F0" w14:textId="698AE6AC" w:rsidR="00400941" w:rsidRPr="009D6AB5" w:rsidRDefault="00B213FB" w:rsidP="003A0564">
            <w:pPr>
              <w:rPr>
                <w:rFonts w:cstheme="minorHAnsi"/>
                <w:sz w:val="20"/>
                <w:szCs w:val="20"/>
              </w:rPr>
            </w:pPr>
            <w:r>
              <w:rPr>
                <w:rFonts w:cstheme="minorHAnsi"/>
                <w:sz w:val="20"/>
                <w:szCs w:val="20"/>
              </w:rPr>
              <w:t>Resolution provided in item 8.4 of provided Minutes</w:t>
            </w:r>
            <w:r w:rsidR="00AC5283">
              <w:rPr>
                <w:rFonts w:cstheme="minorHAnsi"/>
                <w:sz w:val="20"/>
                <w:szCs w:val="20"/>
              </w:rPr>
              <w:t>, covering letter.</w:t>
            </w:r>
          </w:p>
        </w:tc>
        <w:sdt>
          <w:sdtPr>
            <w:rPr>
              <w:rFonts w:cstheme="minorHAnsi"/>
              <w:sz w:val="20"/>
              <w:szCs w:val="20"/>
            </w:rPr>
            <w:id w:val="-1769839457"/>
            <w14:checkbox>
              <w14:checked w14:val="1"/>
              <w14:checkedState w14:val="2612" w14:font="MS Gothic"/>
              <w14:uncheckedState w14:val="2610" w14:font="MS Gothic"/>
            </w14:checkbox>
          </w:sdtPr>
          <w:sdtEndPr/>
          <w:sdtContent>
            <w:tc>
              <w:tcPr>
                <w:tcW w:w="590" w:type="dxa"/>
                <w:vAlign w:val="center"/>
              </w:tcPr>
              <w:p w14:paraId="55D58EA1" w14:textId="47B42E71" w:rsidR="00400941" w:rsidRPr="009D6AB5" w:rsidRDefault="007A414C" w:rsidP="00400941">
                <w:pPr>
                  <w:jc w:val="center"/>
                  <w:rPr>
                    <w:rFonts w:cstheme="minorHAnsi"/>
                    <w:sz w:val="20"/>
                    <w:szCs w:val="20"/>
                  </w:rPr>
                </w:pPr>
                <w:r>
                  <w:rPr>
                    <w:rFonts w:ascii="MS Gothic" w:eastAsia="MS Gothic" w:hAnsi="MS Gothic" w:cstheme="minorHAnsi" w:hint="eastAsia"/>
                    <w:sz w:val="20"/>
                    <w:szCs w:val="20"/>
                  </w:rPr>
                  <w:t>☒</w:t>
                </w:r>
              </w:p>
            </w:tc>
          </w:sdtContent>
        </w:sdt>
      </w:tr>
      <w:tr w:rsidR="00400941" w:rsidRPr="009D6AB5" w14:paraId="066D38AC" w14:textId="77777777" w:rsidTr="003A0564">
        <w:tc>
          <w:tcPr>
            <w:tcW w:w="4535" w:type="dxa"/>
            <w:gridSpan w:val="2"/>
          </w:tcPr>
          <w:p w14:paraId="06A47B19" w14:textId="501A881A" w:rsidR="00400941" w:rsidRPr="009D6AB5" w:rsidRDefault="00400941" w:rsidP="00400941">
            <w:pPr>
              <w:pStyle w:val="ListParagraph"/>
              <w:numPr>
                <w:ilvl w:val="0"/>
                <w:numId w:val="11"/>
              </w:numPr>
              <w:rPr>
                <w:rFonts w:eastAsia="Calibri" w:cstheme="minorHAnsi"/>
                <w:sz w:val="20"/>
                <w:szCs w:val="20"/>
              </w:rPr>
            </w:pPr>
            <w:r w:rsidRPr="009D6AB5">
              <w:rPr>
                <w:rFonts w:eastAsia="Calibri" w:cstheme="minorHAnsi"/>
                <w:sz w:val="20"/>
                <w:szCs w:val="20"/>
              </w:rPr>
              <w:t>Planning Panel recommendation if lodgement is a result of a Rezoning Review or if the Panel is appointed as an alternate PPA (if required)?</w:t>
            </w:r>
          </w:p>
        </w:tc>
        <w:sdt>
          <w:sdtPr>
            <w:rPr>
              <w:rFonts w:cstheme="minorHAnsi"/>
              <w:sz w:val="20"/>
              <w:szCs w:val="20"/>
            </w:rPr>
            <w:id w:val="165218268"/>
            <w14:checkbox>
              <w14:checked w14:val="0"/>
              <w14:checkedState w14:val="2612" w14:font="MS Gothic"/>
              <w14:uncheckedState w14:val="2610" w14:font="MS Gothic"/>
            </w14:checkbox>
          </w:sdtPr>
          <w:sdtEndPr/>
          <w:sdtContent>
            <w:tc>
              <w:tcPr>
                <w:tcW w:w="588" w:type="dxa"/>
                <w:gridSpan w:val="2"/>
                <w:vAlign w:val="center"/>
              </w:tcPr>
              <w:p w14:paraId="6F130F59" w14:textId="7C95AE41" w:rsidR="00400941" w:rsidRPr="009D6AB5" w:rsidRDefault="00400941" w:rsidP="00400941">
                <w:pPr>
                  <w:jc w:val="center"/>
                  <w:rPr>
                    <w:rFonts w:cstheme="minorHAnsi"/>
                    <w:sz w:val="20"/>
                    <w:szCs w:val="20"/>
                  </w:rPr>
                </w:pPr>
                <w:r w:rsidRPr="009D6AB5">
                  <w:rPr>
                    <w:rFonts w:ascii="Segoe UI Symbol" w:eastAsia="MS Gothic" w:hAnsi="Segoe UI Symbol" w:cs="Segoe UI Symbol"/>
                    <w:sz w:val="20"/>
                    <w:szCs w:val="20"/>
                  </w:rPr>
                  <w:t>☐</w:t>
                </w:r>
              </w:p>
            </w:tc>
          </w:sdtContent>
        </w:sdt>
        <w:sdt>
          <w:sdtPr>
            <w:rPr>
              <w:rFonts w:cstheme="minorHAnsi"/>
              <w:sz w:val="20"/>
              <w:szCs w:val="20"/>
            </w:rPr>
            <w:id w:val="-598718180"/>
            <w14:checkbox>
              <w14:checked w14:val="0"/>
              <w14:checkedState w14:val="2612" w14:font="MS Gothic"/>
              <w14:uncheckedState w14:val="2610" w14:font="MS Gothic"/>
            </w14:checkbox>
          </w:sdtPr>
          <w:sdtEndPr/>
          <w:sdtContent>
            <w:tc>
              <w:tcPr>
                <w:tcW w:w="588" w:type="dxa"/>
                <w:gridSpan w:val="2"/>
                <w:vAlign w:val="center"/>
              </w:tcPr>
              <w:p w14:paraId="4940BC0C" w14:textId="7BE8384A" w:rsidR="00400941" w:rsidRPr="009D6AB5" w:rsidRDefault="00605BCD" w:rsidP="00400941">
                <w:pPr>
                  <w:jc w:val="center"/>
                  <w:rPr>
                    <w:rFonts w:cstheme="minorHAnsi"/>
                    <w:sz w:val="20"/>
                    <w:szCs w:val="20"/>
                  </w:rPr>
                </w:pPr>
                <w:r w:rsidRPr="009D6AB5">
                  <w:rPr>
                    <w:rFonts w:ascii="Segoe UI Symbol" w:eastAsia="MS Gothic" w:hAnsi="Segoe UI Symbol" w:cs="Segoe UI Symbol"/>
                    <w:sz w:val="20"/>
                    <w:szCs w:val="20"/>
                  </w:rPr>
                  <w:t>☐</w:t>
                </w:r>
              </w:p>
            </w:tc>
          </w:sdtContent>
        </w:sdt>
        <w:tc>
          <w:tcPr>
            <w:tcW w:w="3339" w:type="dxa"/>
            <w:gridSpan w:val="2"/>
          </w:tcPr>
          <w:p w14:paraId="537AF5CB" w14:textId="35A9B3F7" w:rsidR="00400941" w:rsidRPr="009D6AB5" w:rsidRDefault="007A414C" w:rsidP="003A0564">
            <w:pPr>
              <w:rPr>
                <w:rFonts w:cstheme="minorHAnsi"/>
                <w:sz w:val="20"/>
                <w:szCs w:val="20"/>
              </w:rPr>
            </w:pPr>
            <w:r>
              <w:rPr>
                <w:rFonts w:cstheme="minorHAnsi"/>
                <w:sz w:val="20"/>
                <w:szCs w:val="20"/>
              </w:rPr>
              <w:t>N/A</w:t>
            </w:r>
          </w:p>
        </w:tc>
        <w:sdt>
          <w:sdtPr>
            <w:rPr>
              <w:rFonts w:cstheme="minorHAnsi"/>
              <w:sz w:val="20"/>
              <w:szCs w:val="20"/>
            </w:rPr>
            <w:id w:val="-26641888"/>
            <w14:checkbox>
              <w14:checked w14:val="0"/>
              <w14:checkedState w14:val="2612" w14:font="MS Gothic"/>
              <w14:uncheckedState w14:val="2610" w14:font="MS Gothic"/>
            </w14:checkbox>
          </w:sdtPr>
          <w:sdtEndPr/>
          <w:sdtContent>
            <w:tc>
              <w:tcPr>
                <w:tcW w:w="590" w:type="dxa"/>
                <w:vAlign w:val="center"/>
              </w:tcPr>
              <w:p w14:paraId="2F3459FE" w14:textId="02C215EE" w:rsidR="00400941" w:rsidRPr="009D6AB5" w:rsidRDefault="00655C31" w:rsidP="00400941">
                <w:pPr>
                  <w:jc w:val="center"/>
                  <w:rPr>
                    <w:rFonts w:cstheme="minorHAnsi"/>
                    <w:sz w:val="20"/>
                    <w:szCs w:val="20"/>
                  </w:rPr>
                </w:pPr>
                <w:r w:rsidRPr="009D6AB5">
                  <w:rPr>
                    <w:rFonts w:ascii="Segoe UI Symbol" w:eastAsia="MS Gothic" w:hAnsi="Segoe UI Symbol" w:cs="Segoe UI Symbol"/>
                    <w:sz w:val="20"/>
                    <w:szCs w:val="20"/>
                  </w:rPr>
                  <w:t>☐</w:t>
                </w:r>
              </w:p>
            </w:tc>
          </w:sdtContent>
        </w:sdt>
      </w:tr>
      <w:tr w:rsidR="00400941" w:rsidRPr="009D6AB5" w14:paraId="79612F7E" w14:textId="77777777" w:rsidTr="003A0564">
        <w:tc>
          <w:tcPr>
            <w:tcW w:w="4535" w:type="dxa"/>
            <w:gridSpan w:val="2"/>
          </w:tcPr>
          <w:p w14:paraId="1CDE34CC" w14:textId="733A205B" w:rsidR="00400941" w:rsidRPr="009D6AB5" w:rsidRDefault="00400941" w:rsidP="00400941">
            <w:pPr>
              <w:pStyle w:val="ListParagraph"/>
              <w:numPr>
                <w:ilvl w:val="0"/>
                <w:numId w:val="11"/>
              </w:numPr>
              <w:rPr>
                <w:rFonts w:eastAsia="Calibri" w:cstheme="minorHAnsi"/>
                <w:sz w:val="20"/>
                <w:szCs w:val="20"/>
              </w:rPr>
            </w:pPr>
            <w:r w:rsidRPr="009D6AB5">
              <w:rPr>
                <w:rFonts w:eastAsia="Calibri" w:cstheme="minorHAnsi"/>
                <w:sz w:val="20"/>
                <w:szCs w:val="20"/>
              </w:rPr>
              <w:t>Independent Planning Commission recommendations / advice if the lodgement is a result of a Gateway Review (if required)?</w:t>
            </w:r>
          </w:p>
        </w:tc>
        <w:sdt>
          <w:sdtPr>
            <w:rPr>
              <w:rFonts w:cstheme="minorHAnsi"/>
              <w:sz w:val="20"/>
              <w:szCs w:val="20"/>
            </w:rPr>
            <w:id w:val="1772434519"/>
            <w14:checkbox>
              <w14:checked w14:val="0"/>
              <w14:checkedState w14:val="2612" w14:font="MS Gothic"/>
              <w14:uncheckedState w14:val="2610" w14:font="MS Gothic"/>
            </w14:checkbox>
          </w:sdtPr>
          <w:sdtEndPr/>
          <w:sdtContent>
            <w:tc>
              <w:tcPr>
                <w:tcW w:w="588" w:type="dxa"/>
                <w:gridSpan w:val="2"/>
                <w:vAlign w:val="center"/>
              </w:tcPr>
              <w:p w14:paraId="139C367A" w14:textId="765057EA" w:rsidR="00400941" w:rsidRPr="009D6AB5" w:rsidRDefault="00400941" w:rsidP="00400941">
                <w:pPr>
                  <w:jc w:val="center"/>
                  <w:rPr>
                    <w:rFonts w:cstheme="minorHAnsi"/>
                    <w:sz w:val="20"/>
                    <w:szCs w:val="20"/>
                  </w:rPr>
                </w:pPr>
                <w:r w:rsidRPr="009D6AB5">
                  <w:rPr>
                    <w:rFonts w:ascii="Segoe UI Symbol" w:eastAsia="MS Gothic" w:hAnsi="Segoe UI Symbol" w:cs="Segoe UI Symbol"/>
                    <w:sz w:val="20"/>
                    <w:szCs w:val="20"/>
                  </w:rPr>
                  <w:t>☐</w:t>
                </w:r>
              </w:p>
            </w:tc>
          </w:sdtContent>
        </w:sdt>
        <w:sdt>
          <w:sdtPr>
            <w:rPr>
              <w:rFonts w:cstheme="minorHAnsi"/>
              <w:sz w:val="20"/>
              <w:szCs w:val="20"/>
            </w:rPr>
            <w:id w:val="1170836779"/>
            <w14:checkbox>
              <w14:checked w14:val="0"/>
              <w14:checkedState w14:val="2612" w14:font="MS Gothic"/>
              <w14:uncheckedState w14:val="2610" w14:font="MS Gothic"/>
            </w14:checkbox>
          </w:sdtPr>
          <w:sdtEndPr/>
          <w:sdtContent>
            <w:tc>
              <w:tcPr>
                <w:tcW w:w="588" w:type="dxa"/>
                <w:gridSpan w:val="2"/>
                <w:vAlign w:val="center"/>
              </w:tcPr>
              <w:p w14:paraId="6AE29AEB" w14:textId="5704AE68" w:rsidR="00400941" w:rsidRPr="009D6AB5" w:rsidRDefault="00400941" w:rsidP="00400941">
                <w:pPr>
                  <w:jc w:val="center"/>
                  <w:rPr>
                    <w:rFonts w:cstheme="minorHAnsi"/>
                    <w:sz w:val="20"/>
                    <w:szCs w:val="20"/>
                  </w:rPr>
                </w:pPr>
                <w:r w:rsidRPr="009D6AB5">
                  <w:rPr>
                    <w:rFonts w:ascii="Segoe UI Symbol" w:eastAsia="MS Gothic" w:hAnsi="Segoe UI Symbol" w:cs="Segoe UI Symbol"/>
                    <w:sz w:val="20"/>
                    <w:szCs w:val="20"/>
                  </w:rPr>
                  <w:t>☐</w:t>
                </w:r>
              </w:p>
            </w:tc>
          </w:sdtContent>
        </w:sdt>
        <w:tc>
          <w:tcPr>
            <w:tcW w:w="3339" w:type="dxa"/>
            <w:gridSpan w:val="2"/>
          </w:tcPr>
          <w:p w14:paraId="125E16D8" w14:textId="7FAE72D5" w:rsidR="00400941" w:rsidRPr="009D6AB5" w:rsidRDefault="007A414C" w:rsidP="003A0564">
            <w:pPr>
              <w:rPr>
                <w:rFonts w:cstheme="minorHAnsi"/>
                <w:sz w:val="20"/>
                <w:szCs w:val="20"/>
              </w:rPr>
            </w:pPr>
            <w:r>
              <w:rPr>
                <w:rFonts w:cstheme="minorHAnsi"/>
                <w:sz w:val="20"/>
                <w:szCs w:val="20"/>
              </w:rPr>
              <w:t>N/A</w:t>
            </w:r>
          </w:p>
        </w:tc>
        <w:sdt>
          <w:sdtPr>
            <w:rPr>
              <w:rFonts w:cstheme="minorHAnsi"/>
              <w:sz w:val="20"/>
              <w:szCs w:val="20"/>
            </w:rPr>
            <w:id w:val="206226550"/>
            <w14:checkbox>
              <w14:checked w14:val="0"/>
              <w14:checkedState w14:val="2612" w14:font="MS Gothic"/>
              <w14:uncheckedState w14:val="2610" w14:font="MS Gothic"/>
            </w14:checkbox>
          </w:sdtPr>
          <w:sdtEndPr/>
          <w:sdtContent>
            <w:tc>
              <w:tcPr>
                <w:tcW w:w="590" w:type="dxa"/>
                <w:vAlign w:val="center"/>
              </w:tcPr>
              <w:p w14:paraId="3E9F1E7B" w14:textId="69A39DAD" w:rsidR="00400941" w:rsidRPr="009D6AB5" w:rsidRDefault="00400941" w:rsidP="00400941">
                <w:pPr>
                  <w:jc w:val="center"/>
                  <w:rPr>
                    <w:rFonts w:cstheme="minorHAnsi"/>
                    <w:sz w:val="20"/>
                    <w:szCs w:val="20"/>
                  </w:rPr>
                </w:pPr>
                <w:r w:rsidRPr="009D6AB5">
                  <w:rPr>
                    <w:rFonts w:ascii="Segoe UI Symbol" w:eastAsia="MS Gothic" w:hAnsi="Segoe UI Symbol" w:cs="Segoe UI Symbol"/>
                    <w:sz w:val="20"/>
                    <w:szCs w:val="20"/>
                  </w:rPr>
                  <w:t>☐</w:t>
                </w:r>
              </w:p>
            </w:tc>
          </w:sdtContent>
        </w:sdt>
      </w:tr>
      <w:tr w:rsidR="00400941" w:rsidRPr="009D6AB5" w14:paraId="3EBA2FD2" w14:textId="77777777" w:rsidTr="003A0564">
        <w:tc>
          <w:tcPr>
            <w:tcW w:w="4535" w:type="dxa"/>
            <w:gridSpan w:val="2"/>
          </w:tcPr>
          <w:p w14:paraId="4604BD86" w14:textId="4AAB6142" w:rsidR="00400941" w:rsidRPr="009D6AB5" w:rsidRDefault="00400941" w:rsidP="00400941">
            <w:pPr>
              <w:pStyle w:val="ListParagraph"/>
              <w:numPr>
                <w:ilvl w:val="0"/>
                <w:numId w:val="11"/>
              </w:numPr>
              <w:rPr>
                <w:rFonts w:cstheme="minorHAnsi"/>
                <w:sz w:val="20"/>
                <w:szCs w:val="20"/>
              </w:rPr>
            </w:pPr>
            <w:r w:rsidRPr="009D6AB5">
              <w:rPr>
                <w:rFonts w:eastAsia="Calibri" w:cstheme="minorHAnsi"/>
                <w:sz w:val="20"/>
                <w:szCs w:val="20"/>
              </w:rPr>
              <w:t>Are all the supporting technical studies relied upon in consideration of the planning proposal?</w:t>
            </w:r>
            <w:r w:rsidRPr="009D6AB5">
              <w:rPr>
                <w:rFonts w:cstheme="minorHAnsi"/>
                <w:sz w:val="20"/>
                <w:szCs w:val="20"/>
              </w:rPr>
              <w:t xml:space="preserve"> </w:t>
            </w:r>
          </w:p>
        </w:tc>
        <w:sdt>
          <w:sdtPr>
            <w:rPr>
              <w:rFonts w:cstheme="minorHAnsi"/>
              <w:sz w:val="20"/>
              <w:szCs w:val="20"/>
            </w:rPr>
            <w:id w:val="-1742406336"/>
            <w14:checkbox>
              <w14:checked w14:val="0"/>
              <w14:checkedState w14:val="2612" w14:font="MS Gothic"/>
              <w14:uncheckedState w14:val="2610" w14:font="MS Gothic"/>
            </w14:checkbox>
          </w:sdtPr>
          <w:sdtEndPr/>
          <w:sdtContent>
            <w:tc>
              <w:tcPr>
                <w:tcW w:w="588" w:type="dxa"/>
                <w:gridSpan w:val="2"/>
                <w:vAlign w:val="center"/>
              </w:tcPr>
              <w:p w14:paraId="3EE79D24" w14:textId="5A742523" w:rsidR="00400941" w:rsidRPr="009D6AB5" w:rsidRDefault="00CF008D" w:rsidP="00400941">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460348107"/>
            <w14:checkbox>
              <w14:checked w14:val="0"/>
              <w14:checkedState w14:val="2612" w14:font="MS Gothic"/>
              <w14:uncheckedState w14:val="2610" w14:font="MS Gothic"/>
            </w14:checkbox>
          </w:sdtPr>
          <w:sdtEndPr/>
          <w:sdtContent>
            <w:tc>
              <w:tcPr>
                <w:tcW w:w="588" w:type="dxa"/>
                <w:gridSpan w:val="2"/>
                <w:vAlign w:val="center"/>
              </w:tcPr>
              <w:p w14:paraId="5684314A" w14:textId="21EBE8A9" w:rsidR="00400941" w:rsidRPr="009D6AB5" w:rsidRDefault="00E62730" w:rsidP="00400941">
                <w:pPr>
                  <w:jc w:val="center"/>
                  <w:rPr>
                    <w:rFonts w:cstheme="minorHAnsi"/>
                    <w:sz w:val="20"/>
                    <w:szCs w:val="20"/>
                  </w:rPr>
                </w:pPr>
                <w:r w:rsidRPr="009D6AB5">
                  <w:rPr>
                    <w:rFonts w:ascii="Segoe UI Symbol" w:eastAsia="MS Gothic" w:hAnsi="Segoe UI Symbol" w:cs="Segoe UI Symbol"/>
                    <w:sz w:val="20"/>
                    <w:szCs w:val="20"/>
                  </w:rPr>
                  <w:t>☐</w:t>
                </w:r>
              </w:p>
            </w:tc>
          </w:sdtContent>
        </w:sdt>
        <w:tc>
          <w:tcPr>
            <w:tcW w:w="3339" w:type="dxa"/>
            <w:gridSpan w:val="2"/>
          </w:tcPr>
          <w:p w14:paraId="150D9869" w14:textId="118E709A" w:rsidR="00400941" w:rsidRPr="009D6AB5" w:rsidRDefault="001472EE" w:rsidP="003A0564">
            <w:pPr>
              <w:rPr>
                <w:rFonts w:cstheme="minorHAnsi"/>
                <w:sz w:val="20"/>
                <w:szCs w:val="20"/>
              </w:rPr>
            </w:pPr>
            <w:r>
              <w:rPr>
                <w:rFonts w:cstheme="minorHAnsi"/>
                <w:sz w:val="20"/>
                <w:szCs w:val="20"/>
              </w:rPr>
              <w:t>N/A</w:t>
            </w:r>
          </w:p>
        </w:tc>
        <w:sdt>
          <w:sdtPr>
            <w:rPr>
              <w:rFonts w:cstheme="minorHAnsi"/>
              <w:sz w:val="20"/>
              <w:szCs w:val="20"/>
            </w:rPr>
            <w:id w:val="-1072890540"/>
            <w14:checkbox>
              <w14:checked w14:val="0"/>
              <w14:checkedState w14:val="2612" w14:font="MS Gothic"/>
              <w14:uncheckedState w14:val="2610" w14:font="MS Gothic"/>
            </w14:checkbox>
          </w:sdtPr>
          <w:sdtEndPr/>
          <w:sdtContent>
            <w:tc>
              <w:tcPr>
                <w:tcW w:w="590" w:type="dxa"/>
                <w:vAlign w:val="center"/>
              </w:tcPr>
              <w:p w14:paraId="459C9DF4" w14:textId="44A6A6F2" w:rsidR="00400941" w:rsidRPr="009D6AB5" w:rsidRDefault="00CF008D" w:rsidP="00400941">
                <w:pPr>
                  <w:jc w:val="center"/>
                  <w:rPr>
                    <w:rFonts w:cstheme="minorHAnsi"/>
                    <w:sz w:val="20"/>
                    <w:szCs w:val="20"/>
                  </w:rPr>
                </w:pPr>
                <w:r>
                  <w:rPr>
                    <w:rFonts w:ascii="MS Gothic" w:eastAsia="MS Gothic" w:hAnsi="MS Gothic" w:cstheme="minorHAnsi" w:hint="eastAsia"/>
                    <w:sz w:val="20"/>
                    <w:szCs w:val="20"/>
                  </w:rPr>
                  <w:t>☐</w:t>
                </w:r>
              </w:p>
            </w:tc>
          </w:sdtContent>
        </w:sdt>
      </w:tr>
      <w:tr w:rsidR="00400941" w:rsidRPr="009D6AB5" w14:paraId="7B41BA94" w14:textId="77777777" w:rsidTr="003A0564">
        <w:tc>
          <w:tcPr>
            <w:tcW w:w="4535" w:type="dxa"/>
            <w:gridSpan w:val="2"/>
          </w:tcPr>
          <w:p w14:paraId="59C14E09" w14:textId="53E48A57" w:rsidR="00400941" w:rsidRPr="009D6AB5" w:rsidRDefault="00400941" w:rsidP="00400941">
            <w:pPr>
              <w:pStyle w:val="ListParagraph"/>
              <w:numPr>
                <w:ilvl w:val="0"/>
                <w:numId w:val="11"/>
              </w:numPr>
              <w:rPr>
                <w:rFonts w:cstheme="minorHAnsi"/>
                <w:sz w:val="20"/>
                <w:szCs w:val="20"/>
              </w:rPr>
            </w:pPr>
            <w:r w:rsidRPr="009D6AB5">
              <w:rPr>
                <w:rFonts w:eastAsia="Calibri" w:cstheme="minorHAnsi"/>
                <w:sz w:val="20"/>
                <w:szCs w:val="20"/>
              </w:rPr>
              <w:t xml:space="preserve">Map/s (if required) </w:t>
            </w:r>
          </w:p>
        </w:tc>
        <w:sdt>
          <w:sdtPr>
            <w:rPr>
              <w:rFonts w:cstheme="minorHAnsi"/>
              <w:sz w:val="20"/>
              <w:szCs w:val="20"/>
            </w:rPr>
            <w:id w:val="1931620145"/>
            <w14:checkbox>
              <w14:checked w14:val="1"/>
              <w14:checkedState w14:val="2612" w14:font="MS Gothic"/>
              <w14:uncheckedState w14:val="2610" w14:font="MS Gothic"/>
            </w14:checkbox>
          </w:sdtPr>
          <w:sdtEndPr/>
          <w:sdtContent>
            <w:tc>
              <w:tcPr>
                <w:tcW w:w="588" w:type="dxa"/>
                <w:gridSpan w:val="2"/>
                <w:vAlign w:val="center"/>
              </w:tcPr>
              <w:p w14:paraId="67DBA761" w14:textId="4AB5DEAE" w:rsidR="00400941" w:rsidRPr="009D6AB5" w:rsidRDefault="001472EE" w:rsidP="00400941">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847713920"/>
            <w14:checkbox>
              <w14:checked w14:val="0"/>
              <w14:checkedState w14:val="2612" w14:font="MS Gothic"/>
              <w14:uncheckedState w14:val="2610" w14:font="MS Gothic"/>
            </w14:checkbox>
          </w:sdtPr>
          <w:sdtEndPr/>
          <w:sdtContent>
            <w:tc>
              <w:tcPr>
                <w:tcW w:w="588" w:type="dxa"/>
                <w:gridSpan w:val="2"/>
                <w:vAlign w:val="center"/>
              </w:tcPr>
              <w:p w14:paraId="70B11498" w14:textId="04E18A78" w:rsidR="00400941" w:rsidRPr="009D6AB5" w:rsidRDefault="00E62730" w:rsidP="00400941">
                <w:pPr>
                  <w:jc w:val="center"/>
                  <w:rPr>
                    <w:rFonts w:cstheme="minorHAnsi"/>
                    <w:sz w:val="20"/>
                    <w:szCs w:val="20"/>
                  </w:rPr>
                </w:pPr>
                <w:r w:rsidRPr="009D6AB5">
                  <w:rPr>
                    <w:rFonts w:ascii="Segoe UI Symbol" w:eastAsia="MS Gothic" w:hAnsi="Segoe UI Symbol" w:cs="Segoe UI Symbol"/>
                    <w:sz w:val="20"/>
                    <w:szCs w:val="20"/>
                  </w:rPr>
                  <w:t>☐</w:t>
                </w:r>
              </w:p>
            </w:tc>
          </w:sdtContent>
        </w:sdt>
        <w:tc>
          <w:tcPr>
            <w:tcW w:w="3339" w:type="dxa"/>
            <w:gridSpan w:val="2"/>
          </w:tcPr>
          <w:p w14:paraId="67175B23" w14:textId="62448589" w:rsidR="00400941" w:rsidRPr="009D6AB5" w:rsidRDefault="00400941" w:rsidP="003A0564">
            <w:pPr>
              <w:rPr>
                <w:rFonts w:cstheme="minorHAnsi"/>
                <w:sz w:val="20"/>
                <w:szCs w:val="20"/>
              </w:rPr>
            </w:pPr>
          </w:p>
        </w:tc>
        <w:sdt>
          <w:sdtPr>
            <w:rPr>
              <w:rFonts w:cstheme="minorHAnsi"/>
              <w:sz w:val="20"/>
              <w:szCs w:val="20"/>
            </w:rPr>
            <w:id w:val="1852991685"/>
            <w14:checkbox>
              <w14:checked w14:val="1"/>
              <w14:checkedState w14:val="2612" w14:font="MS Gothic"/>
              <w14:uncheckedState w14:val="2610" w14:font="MS Gothic"/>
            </w14:checkbox>
          </w:sdtPr>
          <w:sdtEndPr/>
          <w:sdtContent>
            <w:tc>
              <w:tcPr>
                <w:tcW w:w="590" w:type="dxa"/>
                <w:vAlign w:val="center"/>
              </w:tcPr>
              <w:p w14:paraId="06104382" w14:textId="4D68BE89" w:rsidR="00400941" w:rsidRPr="009D6AB5" w:rsidRDefault="001472EE" w:rsidP="00400941">
                <w:pPr>
                  <w:jc w:val="center"/>
                  <w:rPr>
                    <w:rFonts w:cstheme="minorHAnsi"/>
                    <w:sz w:val="20"/>
                    <w:szCs w:val="20"/>
                  </w:rPr>
                </w:pPr>
                <w:r>
                  <w:rPr>
                    <w:rFonts w:ascii="MS Gothic" w:eastAsia="MS Gothic" w:hAnsi="MS Gothic" w:cstheme="minorHAnsi" w:hint="eastAsia"/>
                    <w:sz w:val="20"/>
                    <w:szCs w:val="20"/>
                  </w:rPr>
                  <w:t>☒</w:t>
                </w:r>
              </w:p>
            </w:tc>
          </w:sdtContent>
        </w:sdt>
      </w:tr>
      <w:tr w:rsidR="00400941" w:rsidRPr="009D6AB5" w14:paraId="23ADCEA7" w14:textId="77777777" w:rsidTr="003A0564">
        <w:tc>
          <w:tcPr>
            <w:tcW w:w="4535" w:type="dxa"/>
            <w:gridSpan w:val="2"/>
          </w:tcPr>
          <w:p w14:paraId="3D6EFE51" w14:textId="039BE49F" w:rsidR="00400941" w:rsidRPr="009D6AB5" w:rsidRDefault="00400941" w:rsidP="00400941">
            <w:pPr>
              <w:pStyle w:val="ListParagraph"/>
              <w:numPr>
                <w:ilvl w:val="0"/>
                <w:numId w:val="11"/>
              </w:numPr>
              <w:rPr>
                <w:rFonts w:cstheme="minorHAnsi"/>
                <w:sz w:val="20"/>
                <w:szCs w:val="20"/>
              </w:rPr>
            </w:pPr>
            <w:r w:rsidRPr="009D6AB5">
              <w:rPr>
                <w:rFonts w:eastAsia="Calibri" w:cstheme="minorHAnsi"/>
                <w:sz w:val="20"/>
                <w:szCs w:val="20"/>
              </w:rPr>
              <w:t>A project timeline/plan clearly identifying the stages of the process and the anticipated finalisation date.</w:t>
            </w:r>
          </w:p>
        </w:tc>
        <w:sdt>
          <w:sdtPr>
            <w:rPr>
              <w:rFonts w:cstheme="minorHAnsi"/>
              <w:sz w:val="20"/>
              <w:szCs w:val="20"/>
            </w:rPr>
            <w:id w:val="-1936740623"/>
            <w14:checkbox>
              <w14:checked w14:val="1"/>
              <w14:checkedState w14:val="2612" w14:font="MS Gothic"/>
              <w14:uncheckedState w14:val="2610" w14:font="MS Gothic"/>
            </w14:checkbox>
          </w:sdtPr>
          <w:sdtEndPr/>
          <w:sdtContent>
            <w:tc>
              <w:tcPr>
                <w:tcW w:w="588" w:type="dxa"/>
                <w:gridSpan w:val="2"/>
                <w:vAlign w:val="center"/>
              </w:tcPr>
              <w:p w14:paraId="661F2D16" w14:textId="79D82265" w:rsidR="00400941" w:rsidRPr="009D6AB5" w:rsidRDefault="000304C0" w:rsidP="00400941">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400518188"/>
            <w14:checkbox>
              <w14:checked w14:val="0"/>
              <w14:checkedState w14:val="2612" w14:font="MS Gothic"/>
              <w14:uncheckedState w14:val="2610" w14:font="MS Gothic"/>
            </w14:checkbox>
          </w:sdtPr>
          <w:sdtEndPr/>
          <w:sdtContent>
            <w:tc>
              <w:tcPr>
                <w:tcW w:w="588" w:type="dxa"/>
                <w:gridSpan w:val="2"/>
                <w:vAlign w:val="center"/>
              </w:tcPr>
              <w:p w14:paraId="55117FA8" w14:textId="18D87C0C" w:rsidR="00400941" w:rsidRPr="009D6AB5" w:rsidRDefault="00400941" w:rsidP="00400941">
                <w:pPr>
                  <w:jc w:val="center"/>
                  <w:rPr>
                    <w:rFonts w:cstheme="minorHAnsi"/>
                    <w:sz w:val="20"/>
                    <w:szCs w:val="20"/>
                  </w:rPr>
                </w:pPr>
                <w:r w:rsidRPr="009D6AB5">
                  <w:rPr>
                    <w:rFonts w:ascii="Segoe UI Symbol" w:eastAsia="MS Gothic" w:hAnsi="Segoe UI Symbol" w:cs="Segoe UI Symbol"/>
                    <w:sz w:val="20"/>
                    <w:szCs w:val="20"/>
                  </w:rPr>
                  <w:t>☐</w:t>
                </w:r>
              </w:p>
            </w:tc>
          </w:sdtContent>
        </w:sdt>
        <w:tc>
          <w:tcPr>
            <w:tcW w:w="3339" w:type="dxa"/>
            <w:gridSpan w:val="2"/>
          </w:tcPr>
          <w:p w14:paraId="1225EFEA" w14:textId="77DCD5D9" w:rsidR="00A03CCE" w:rsidRPr="009D6AB5" w:rsidRDefault="00A03CCE" w:rsidP="003A0564">
            <w:pPr>
              <w:rPr>
                <w:rFonts w:cstheme="minorHAnsi"/>
                <w:sz w:val="20"/>
                <w:szCs w:val="20"/>
              </w:rPr>
            </w:pPr>
          </w:p>
        </w:tc>
        <w:sdt>
          <w:sdtPr>
            <w:rPr>
              <w:rFonts w:cstheme="minorHAnsi"/>
              <w:sz w:val="20"/>
              <w:szCs w:val="20"/>
            </w:rPr>
            <w:id w:val="-1275246969"/>
            <w14:checkbox>
              <w14:checked w14:val="1"/>
              <w14:checkedState w14:val="2612" w14:font="MS Gothic"/>
              <w14:uncheckedState w14:val="2610" w14:font="MS Gothic"/>
            </w14:checkbox>
          </w:sdtPr>
          <w:sdtEndPr/>
          <w:sdtContent>
            <w:tc>
              <w:tcPr>
                <w:tcW w:w="590" w:type="dxa"/>
                <w:vAlign w:val="center"/>
              </w:tcPr>
              <w:p w14:paraId="54718FFD" w14:textId="3CBB9DDE" w:rsidR="00400941" w:rsidRPr="009D6AB5" w:rsidRDefault="000304C0" w:rsidP="00400941">
                <w:pPr>
                  <w:jc w:val="center"/>
                  <w:rPr>
                    <w:rFonts w:cstheme="minorHAnsi"/>
                    <w:sz w:val="20"/>
                    <w:szCs w:val="20"/>
                  </w:rPr>
                </w:pPr>
                <w:r>
                  <w:rPr>
                    <w:rFonts w:ascii="MS Gothic" w:eastAsia="MS Gothic" w:hAnsi="MS Gothic" w:cstheme="minorHAnsi" w:hint="eastAsia"/>
                    <w:sz w:val="20"/>
                    <w:szCs w:val="20"/>
                  </w:rPr>
                  <w:t>☒</w:t>
                </w:r>
              </w:p>
            </w:tc>
          </w:sdtContent>
        </w:sdt>
      </w:tr>
      <w:tr w:rsidR="00400941" w:rsidRPr="009D6AB5" w14:paraId="4C181A46" w14:textId="77777777" w:rsidTr="003A0564">
        <w:tc>
          <w:tcPr>
            <w:tcW w:w="4535" w:type="dxa"/>
            <w:gridSpan w:val="2"/>
            <w:tcBorders>
              <w:bottom w:val="single" w:sz="4" w:space="0" w:color="auto"/>
            </w:tcBorders>
          </w:tcPr>
          <w:p w14:paraId="3C645996" w14:textId="74D67396" w:rsidR="00400941" w:rsidRPr="00AC5283" w:rsidRDefault="00400941" w:rsidP="00400941">
            <w:pPr>
              <w:pStyle w:val="ListParagraph"/>
              <w:numPr>
                <w:ilvl w:val="0"/>
                <w:numId w:val="11"/>
              </w:numPr>
              <w:rPr>
                <w:rFonts w:cstheme="minorHAnsi"/>
                <w:sz w:val="20"/>
                <w:szCs w:val="20"/>
              </w:rPr>
            </w:pPr>
            <w:r w:rsidRPr="00AC5283">
              <w:rPr>
                <w:rFonts w:eastAsia="Calibri" w:cstheme="minorHAnsi"/>
                <w:sz w:val="20"/>
                <w:szCs w:val="20"/>
              </w:rPr>
              <w:t>A request to be the nominated Planning Proposal Authority?</w:t>
            </w:r>
          </w:p>
        </w:tc>
        <w:sdt>
          <w:sdtPr>
            <w:rPr>
              <w:rFonts w:cstheme="minorHAnsi"/>
              <w:sz w:val="20"/>
              <w:szCs w:val="20"/>
            </w:rPr>
            <w:id w:val="-1609119307"/>
            <w14:checkbox>
              <w14:checked w14:val="1"/>
              <w14:checkedState w14:val="2612" w14:font="MS Gothic"/>
              <w14:uncheckedState w14:val="2610" w14:font="MS Gothic"/>
            </w14:checkbox>
          </w:sdtPr>
          <w:sdtEndPr/>
          <w:sdtContent>
            <w:tc>
              <w:tcPr>
                <w:tcW w:w="588" w:type="dxa"/>
                <w:gridSpan w:val="2"/>
                <w:tcBorders>
                  <w:bottom w:val="single" w:sz="4" w:space="0" w:color="auto"/>
                </w:tcBorders>
                <w:vAlign w:val="center"/>
              </w:tcPr>
              <w:p w14:paraId="7A14D941" w14:textId="5D0AE926" w:rsidR="00400941" w:rsidRPr="009D6AB5" w:rsidRDefault="00AC5283" w:rsidP="00400941">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977369006"/>
            <w14:checkbox>
              <w14:checked w14:val="0"/>
              <w14:checkedState w14:val="2612" w14:font="MS Gothic"/>
              <w14:uncheckedState w14:val="2610" w14:font="MS Gothic"/>
            </w14:checkbox>
          </w:sdtPr>
          <w:sdtEndPr/>
          <w:sdtContent>
            <w:tc>
              <w:tcPr>
                <w:tcW w:w="588" w:type="dxa"/>
                <w:gridSpan w:val="2"/>
                <w:tcBorders>
                  <w:bottom w:val="single" w:sz="4" w:space="0" w:color="auto"/>
                </w:tcBorders>
                <w:vAlign w:val="center"/>
              </w:tcPr>
              <w:p w14:paraId="0CDF99DD" w14:textId="6576292A" w:rsidR="00400941" w:rsidRPr="009D6AB5" w:rsidRDefault="00AC5283" w:rsidP="00400941">
                <w:pPr>
                  <w:jc w:val="center"/>
                  <w:rPr>
                    <w:rFonts w:cstheme="minorHAnsi"/>
                    <w:sz w:val="20"/>
                    <w:szCs w:val="20"/>
                  </w:rPr>
                </w:pPr>
                <w:r>
                  <w:rPr>
                    <w:rFonts w:ascii="MS Gothic" w:eastAsia="MS Gothic" w:hAnsi="MS Gothic" w:cstheme="minorHAnsi" w:hint="eastAsia"/>
                    <w:sz w:val="20"/>
                    <w:szCs w:val="20"/>
                  </w:rPr>
                  <w:t>☐</w:t>
                </w:r>
              </w:p>
            </w:tc>
          </w:sdtContent>
        </w:sdt>
        <w:tc>
          <w:tcPr>
            <w:tcW w:w="3339" w:type="dxa"/>
            <w:gridSpan w:val="2"/>
            <w:tcBorders>
              <w:bottom w:val="single" w:sz="4" w:space="0" w:color="auto"/>
            </w:tcBorders>
          </w:tcPr>
          <w:p w14:paraId="1E758194" w14:textId="7C7996B6" w:rsidR="00400941" w:rsidRPr="009D6AB5" w:rsidRDefault="00400941" w:rsidP="003A0564">
            <w:pPr>
              <w:rPr>
                <w:rFonts w:cstheme="minorHAnsi"/>
                <w:sz w:val="20"/>
                <w:szCs w:val="20"/>
              </w:rPr>
            </w:pPr>
          </w:p>
        </w:tc>
        <w:sdt>
          <w:sdtPr>
            <w:rPr>
              <w:rFonts w:cstheme="minorHAnsi"/>
              <w:sz w:val="20"/>
              <w:szCs w:val="20"/>
            </w:rPr>
            <w:id w:val="-1397892065"/>
            <w14:checkbox>
              <w14:checked w14:val="1"/>
              <w14:checkedState w14:val="2612" w14:font="MS Gothic"/>
              <w14:uncheckedState w14:val="2610" w14:font="MS Gothic"/>
            </w14:checkbox>
          </w:sdtPr>
          <w:sdtEndPr/>
          <w:sdtContent>
            <w:tc>
              <w:tcPr>
                <w:tcW w:w="590" w:type="dxa"/>
                <w:tcBorders>
                  <w:bottom w:val="single" w:sz="4" w:space="0" w:color="auto"/>
                </w:tcBorders>
                <w:vAlign w:val="center"/>
              </w:tcPr>
              <w:p w14:paraId="1CF8C07E" w14:textId="36363B1F" w:rsidR="00400941" w:rsidRPr="009D6AB5" w:rsidRDefault="00AC5283" w:rsidP="00400941">
                <w:pPr>
                  <w:jc w:val="center"/>
                  <w:rPr>
                    <w:rFonts w:cstheme="minorHAnsi"/>
                    <w:sz w:val="20"/>
                    <w:szCs w:val="20"/>
                  </w:rPr>
                </w:pPr>
                <w:r>
                  <w:rPr>
                    <w:rFonts w:ascii="MS Gothic" w:eastAsia="MS Gothic" w:hAnsi="MS Gothic" w:cstheme="minorHAnsi" w:hint="eastAsia"/>
                    <w:sz w:val="20"/>
                    <w:szCs w:val="20"/>
                  </w:rPr>
                  <w:t>☒</w:t>
                </w:r>
              </w:p>
            </w:tc>
          </w:sdtContent>
        </w:sdt>
      </w:tr>
      <w:tr w:rsidR="00400941" w:rsidRPr="009D6AB5" w14:paraId="655DD86B" w14:textId="77777777" w:rsidTr="003A0564">
        <w:tc>
          <w:tcPr>
            <w:tcW w:w="4535" w:type="dxa"/>
            <w:gridSpan w:val="2"/>
            <w:tcBorders>
              <w:bottom w:val="single" w:sz="4" w:space="0" w:color="auto"/>
            </w:tcBorders>
          </w:tcPr>
          <w:p w14:paraId="0FEC1FB3" w14:textId="36F936F8" w:rsidR="00400941" w:rsidRPr="00AC5283" w:rsidRDefault="00400941" w:rsidP="00400941">
            <w:pPr>
              <w:pStyle w:val="ListParagraph"/>
              <w:numPr>
                <w:ilvl w:val="0"/>
                <w:numId w:val="11"/>
              </w:numPr>
              <w:rPr>
                <w:rFonts w:cstheme="minorHAnsi"/>
                <w:sz w:val="20"/>
                <w:szCs w:val="20"/>
              </w:rPr>
            </w:pPr>
            <w:r w:rsidRPr="00AC5283">
              <w:rPr>
                <w:rFonts w:eastAsia="Calibri" w:cstheme="minorHAnsi"/>
                <w:sz w:val="20"/>
                <w:szCs w:val="20"/>
              </w:rPr>
              <w:t>A request to be the nominated Plan Making Authority?</w:t>
            </w:r>
          </w:p>
        </w:tc>
        <w:sdt>
          <w:sdtPr>
            <w:rPr>
              <w:rFonts w:cstheme="minorHAnsi"/>
              <w:sz w:val="20"/>
              <w:szCs w:val="20"/>
            </w:rPr>
            <w:id w:val="-1602955275"/>
            <w14:checkbox>
              <w14:checked w14:val="0"/>
              <w14:checkedState w14:val="2612" w14:font="MS Gothic"/>
              <w14:uncheckedState w14:val="2610" w14:font="MS Gothic"/>
            </w14:checkbox>
          </w:sdtPr>
          <w:sdtEndPr/>
          <w:sdtContent>
            <w:tc>
              <w:tcPr>
                <w:tcW w:w="588" w:type="dxa"/>
                <w:gridSpan w:val="2"/>
                <w:tcBorders>
                  <w:bottom w:val="single" w:sz="4" w:space="0" w:color="auto"/>
                </w:tcBorders>
                <w:vAlign w:val="center"/>
              </w:tcPr>
              <w:p w14:paraId="618C0014" w14:textId="783BCCB0" w:rsidR="00400941" w:rsidRPr="009D6AB5" w:rsidRDefault="00E62730" w:rsidP="00400941">
                <w:pPr>
                  <w:jc w:val="center"/>
                  <w:rPr>
                    <w:rFonts w:cstheme="minorHAnsi"/>
                    <w:sz w:val="20"/>
                    <w:szCs w:val="20"/>
                  </w:rPr>
                </w:pPr>
                <w:r w:rsidRPr="009D6AB5">
                  <w:rPr>
                    <w:rFonts w:ascii="Segoe UI Symbol" w:eastAsia="MS Gothic" w:hAnsi="Segoe UI Symbol" w:cs="Segoe UI Symbol"/>
                    <w:sz w:val="20"/>
                    <w:szCs w:val="20"/>
                  </w:rPr>
                  <w:t>☐</w:t>
                </w:r>
              </w:p>
            </w:tc>
          </w:sdtContent>
        </w:sdt>
        <w:sdt>
          <w:sdtPr>
            <w:rPr>
              <w:rFonts w:cstheme="minorHAnsi"/>
              <w:sz w:val="20"/>
              <w:szCs w:val="20"/>
            </w:rPr>
            <w:id w:val="1203524614"/>
            <w14:checkbox>
              <w14:checked w14:val="1"/>
              <w14:checkedState w14:val="2612" w14:font="MS Gothic"/>
              <w14:uncheckedState w14:val="2610" w14:font="MS Gothic"/>
            </w14:checkbox>
          </w:sdtPr>
          <w:sdtEndPr/>
          <w:sdtContent>
            <w:tc>
              <w:tcPr>
                <w:tcW w:w="588" w:type="dxa"/>
                <w:gridSpan w:val="2"/>
                <w:tcBorders>
                  <w:bottom w:val="single" w:sz="4" w:space="0" w:color="auto"/>
                </w:tcBorders>
                <w:vAlign w:val="center"/>
              </w:tcPr>
              <w:p w14:paraId="52EBF67A" w14:textId="7B829DA8" w:rsidR="00400941" w:rsidRPr="009D6AB5" w:rsidRDefault="00AC5283" w:rsidP="00400941">
                <w:pPr>
                  <w:jc w:val="center"/>
                  <w:rPr>
                    <w:rFonts w:cstheme="minorHAnsi"/>
                    <w:sz w:val="20"/>
                    <w:szCs w:val="20"/>
                  </w:rPr>
                </w:pPr>
                <w:r>
                  <w:rPr>
                    <w:rFonts w:ascii="MS Gothic" w:eastAsia="MS Gothic" w:hAnsi="MS Gothic" w:cstheme="minorHAnsi" w:hint="eastAsia"/>
                    <w:sz w:val="20"/>
                    <w:szCs w:val="20"/>
                  </w:rPr>
                  <w:t>☒</w:t>
                </w:r>
              </w:p>
            </w:tc>
          </w:sdtContent>
        </w:sdt>
        <w:tc>
          <w:tcPr>
            <w:tcW w:w="3339" w:type="dxa"/>
            <w:gridSpan w:val="2"/>
            <w:tcBorders>
              <w:bottom w:val="single" w:sz="4" w:space="0" w:color="auto"/>
            </w:tcBorders>
          </w:tcPr>
          <w:p w14:paraId="4A5C6EE6" w14:textId="57F4216A" w:rsidR="00400941" w:rsidRPr="009D6AB5" w:rsidRDefault="00400941" w:rsidP="003A0564">
            <w:pPr>
              <w:rPr>
                <w:rFonts w:cstheme="minorHAnsi"/>
                <w:sz w:val="20"/>
                <w:szCs w:val="20"/>
              </w:rPr>
            </w:pPr>
          </w:p>
        </w:tc>
        <w:sdt>
          <w:sdtPr>
            <w:rPr>
              <w:rFonts w:cstheme="minorHAnsi"/>
              <w:sz w:val="20"/>
              <w:szCs w:val="20"/>
            </w:rPr>
            <w:id w:val="1981961129"/>
            <w14:checkbox>
              <w14:checked w14:val="1"/>
              <w14:checkedState w14:val="2612" w14:font="MS Gothic"/>
              <w14:uncheckedState w14:val="2610" w14:font="MS Gothic"/>
            </w14:checkbox>
          </w:sdtPr>
          <w:sdtEndPr/>
          <w:sdtContent>
            <w:tc>
              <w:tcPr>
                <w:tcW w:w="590" w:type="dxa"/>
                <w:tcBorders>
                  <w:bottom w:val="single" w:sz="4" w:space="0" w:color="auto"/>
                </w:tcBorders>
                <w:vAlign w:val="center"/>
              </w:tcPr>
              <w:p w14:paraId="57173F00" w14:textId="2624873E" w:rsidR="00400941" w:rsidRPr="009D6AB5" w:rsidRDefault="00AC5283" w:rsidP="00400941">
                <w:pPr>
                  <w:jc w:val="center"/>
                  <w:rPr>
                    <w:rFonts w:cstheme="minorHAnsi"/>
                    <w:sz w:val="20"/>
                    <w:szCs w:val="20"/>
                  </w:rPr>
                </w:pPr>
                <w:r>
                  <w:rPr>
                    <w:rFonts w:ascii="MS Gothic" w:eastAsia="MS Gothic" w:hAnsi="MS Gothic" w:cstheme="minorHAnsi" w:hint="eastAsia"/>
                    <w:sz w:val="20"/>
                    <w:szCs w:val="20"/>
                  </w:rPr>
                  <w:t>☒</w:t>
                </w:r>
              </w:p>
            </w:tc>
          </w:sdtContent>
        </w:sdt>
      </w:tr>
    </w:tbl>
    <w:p w14:paraId="1F4EC17E" w14:textId="301EBA57" w:rsidR="00650BBC" w:rsidRPr="009D6AB5" w:rsidRDefault="00650BBC" w:rsidP="00D6704E">
      <w:pPr>
        <w:rPr>
          <w:rFonts w:cstheme="minorHAnsi"/>
          <w:sz w:val="20"/>
          <w:szCs w:val="20"/>
        </w:rPr>
      </w:pPr>
    </w:p>
    <w:p w14:paraId="25DF7AEB" w14:textId="77777777" w:rsidR="00650BBC" w:rsidRPr="009D6AB5" w:rsidRDefault="00650BBC">
      <w:pPr>
        <w:rPr>
          <w:rFonts w:cstheme="minorHAnsi"/>
          <w:sz w:val="20"/>
          <w:szCs w:val="20"/>
        </w:rPr>
      </w:pPr>
      <w:r w:rsidRPr="009D6AB5">
        <w:rPr>
          <w:rFonts w:cstheme="minorHAnsi"/>
          <w:sz w:val="20"/>
          <w:szCs w:val="20"/>
        </w:rPr>
        <w:br w:type="page"/>
      </w:r>
    </w:p>
    <w:p w14:paraId="3FDAE0F1" w14:textId="1DEE5803" w:rsidR="0024710E" w:rsidRPr="009D6AB5" w:rsidRDefault="0024710E" w:rsidP="0024710E">
      <w:pPr>
        <w:rPr>
          <w:rFonts w:eastAsiaTheme="majorEastAsia" w:cstheme="minorHAnsi"/>
          <w:bCs/>
          <w:color w:val="1F3864" w:themeColor="accent1" w:themeShade="80"/>
          <w:sz w:val="20"/>
          <w:szCs w:val="20"/>
        </w:rPr>
      </w:pPr>
      <w:r w:rsidRPr="009D6AB5">
        <w:rPr>
          <w:rFonts w:eastAsiaTheme="majorEastAsia" w:cstheme="minorHAnsi"/>
          <w:bCs/>
          <w:color w:val="1F3864" w:themeColor="accent1" w:themeShade="80"/>
          <w:sz w:val="20"/>
          <w:szCs w:val="20"/>
        </w:rPr>
        <w:lastRenderedPageBreak/>
        <w:t>1</w:t>
      </w:r>
      <w:r w:rsidR="004A3691" w:rsidRPr="009D6AB5">
        <w:rPr>
          <w:rFonts w:eastAsiaTheme="majorEastAsia" w:cstheme="minorHAnsi"/>
          <w:bCs/>
          <w:color w:val="1F3864" w:themeColor="accent1" w:themeShade="80"/>
          <w:sz w:val="20"/>
          <w:szCs w:val="20"/>
        </w:rPr>
        <w:t>B</w:t>
      </w:r>
      <w:r w:rsidRPr="009D6AB5">
        <w:rPr>
          <w:rFonts w:eastAsiaTheme="majorEastAsia" w:cstheme="minorHAnsi"/>
          <w:bCs/>
          <w:color w:val="1F3864" w:themeColor="accent1" w:themeShade="80"/>
          <w:sz w:val="20"/>
          <w:szCs w:val="20"/>
        </w:rPr>
        <w:t>. Request to vary a Planning Proposal</w:t>
      </w:r>
    </w:p>
    <w:tbl>
      <w:tblPr>
        <w:tblStyle w:val="TableGrid"/>
        <w:tblW w:w="9640" w:type="dxa"/>
        <w:tblInd w:w="-284" w:type="dxa"/>
        <w:tblLook w:val="04A0" w:firstRow="1" w:lastRow="0" w:firstColumn="1" w:lastColumn="0" w:noHBand="0" w:noVBand="1"/>
      </w:tblPr>
      <w:tblGrid>
        <w:gridCol w:w="4535"/>
        <w:gridCol w:w="590"/>
        <w:gridCol w:w="590"/>
        <w:gridCol w:w="3311"/>
        <w:gridCol w:w="590"/>
        <w:gridCol w:w="24"/>
      </w:tblGrid>
      <w:tr w:rsidR="0024710E" w:rsidRPr="009D6AB5" w14:paraId="6815A0CF" w14:textId="77777777" w:rsidTr="00650BBC">
        <w:trPr>
          <w:cantSplit/>
          <w:trHeight w:val="1383"/>
          <w:tblHeader/>
        </w:trPr>
        <w:tc>
          <w:tcPr>
            <w:tcW w:w="4535" w:type="dxa"/>
            <w:tcBorders>
              <w:top w:val="nil"/>
              <w:left w:val="nil"/>
              <w:bottom w:val="single" w:sz="4" w:space="0" w:color="auto"/>
            </w:tcBorders>
            <w:vAlign w:val="center"/>
          </w:tcPr>
          <w:p w14:paraId="4AF45B36" w14:textId="77777777" w:rsidR="0024710E" w:rsidRPr="009D6AB5" w:rsidRDefault="0024710E" w:rsidP="002F75E0">
            <w:pPr>
              <w:rPr>
                <w:rFonts w:cstheme="minorHAnsi"/>
                <w:sz w:val="20"/>
                <w:szCs w:val="20"/>
              </w:rPr>
            </w:pPr>
          </w:p>
        </w:tc>
        <w:tc>
          <w:tcPr>
            <w:tcW w:w="590" w:type="dxa"/>
            <w:tcBorders>
              <w:bottom w:val="single" w:sz="4" w:space="0" w:color="auto"/>
            </w:tcBorders>
            <w:shd w:val="clear" w:color="auto" w:fill="1F3864" w:themeFill="accent1" w:themeFillShade="80"/>
            <w:textDirection w:val="btLr"/>
            <w:vAlign w:val="center"/>
          </w:tcPr>
          <w:p w14:paraId="1B5C0268" w14:textId="77777777" w:rsidR="0024710E" w:rsidRPr="009D6AB5" w:rsidRDefault="0024710E" w:rsidP="002F75E0">
            <w:pPr>
              <w:jc w:val="center"/>
              <w:rPr>
                <w:rFonts w:cstheme="minorHAnsi"/>
                <w:sz w:val="20"/>
                <w:szCs w:val="20"/>
              </w:rPr>
            </w:pPr>
            <w:r w:rsidRPr="009D6AB5">
              <w:rPr>
                <w:rFonts w:cstheme="minorHAnsi"/>
                <w:b/>
                <w:color w:val="FFFFFF" w:themeColor="background1"/>
                <w:sz w:val="20"/>
                <w:szCs w:val="20"/>
              </w:rPr>
              <w:t>Yes</w:t>
            </w:r>
          </w:p>
        </w:tc>
        <w:tc>
          <w:tcPr>
            <w:tcW w:w="590" w:type="dxa"/>
            <w:tcBorders>
              <w:bottom w:val="single" w:sz="4" w:space="0" w:color="auto"/>
            </w:tcBorders>
            <w:shd w:val="clear" w:color="auto" w:fill="1F3864" w:themeFill="accent1" w:themeFillShade="80"/>
            <w:textDirection w:val="btLr"/>
            <w:vAlign w:val="center"/>
          </w:tcPr>
          <w:p w14:paraId="33D516D0" w14:textId="77777777" w:rsidR="0024710E" w:rsidRPr="009D6AB5" w:rsidRDefault="0024710E" w:rsidP="002F75E0">
            <w:pPr>
              <w:jc w:val="center"/>
              <w:rPr>
                <w:rFonts w:cstheme="minorHAnsi"/>
                <w:sz w:val="20"/>
                <w:szCs w:val="20"/>
              </w:rPr>
            </w:pPr>
            <w:r w:rsidRPr="009D6AB5">
              <w:rPr>
                <w:rFonts w:cstheme="minorHAnsi"/>
                <w:b/>
                <w:color w:val="FFFFFF" w:themeColor="background1"/>
                <w:sz w:val="20"/>
                <w:szCs w:val="20"/>
              </w:rPr>
              <w:t>No</w:t>
            </w:r>
          </w:p>
        </w:tc>
        <w:tc>
          <w:tcPr>
            <w:tcW w:w="3311" w:type="dxa"/>
            <w:tcBorders>
              <w:bottom w:val="single" w:sz="4" w:space="0" w:color="auto"/>
            </w:tcBorders>
            <w:shd w:val="clear" w:color="auto" w:fill="1F3864" w:themeFill="accent1" w:themeFillShade="80"/>
            <w:vAlign w:val="center"/>
          </w:tcPr>
          <w:p w14:paraId="10D90AE6" w14:textId="77777777" w:rsidR="0024710E" w:rsidRPr="009D6AB5" w:rsidRDefault="0024710E" w:rsidP="002F75E0">
            <w:pPr>
              <w:jc w:val="center"/>
              <w:rPr>
                <w:rFonts w:cstheme="minorHAnsi"/>
                <w:sz w:val="20"/>
                <w:szCs w:val="20"/>
              </w:rPr>
            </w:pPr>
            <w:r w:rsidRPr="009D6AB5">
              <w:rPr>
                <w:rFonts w:cstheme="minorHAnsi"/>
                <w:b/>
                <w:color w:val="FFFFFF" w:themeColor="background1"/>
                <w:sz w:val="20"/>
                <w:szCs w:val="20"/>
              </w:rPr>
              <w:t>Comment / Reference</w:t>
            </w:r>
          </w:p>
        </w:tc>
        <w:tc>
          <w:tcPr>
            <w:tcW w:w="614" w:type="dxa"/>
            <w:gridSpan w:val="2"/>
            <w:tcBorders>
              <w:bottom w:val="single" w:sz="4" w:space="0" w:color="auto"/>
            </w:tcBorders>
            <w:shd w:val="clear" w:color="auto" w:fill="1F3864" w:themeFill="accent1" w:themeFillShade="80"/>
            <w:textDirection w:val="btLr"/>
            <w:vAlign w:val="center"/>
          </w:tcPr>
          <w:p w14:paraId="7183CB28" w14:textId="77777777" w:rsidR="0024710E" w:rsidRPr="009D6AB5" w:rsidRDefault="0024710E" w:rsidP="00C60C26">
            <w:pPr>
              <w:ind w:left="113" w:right="113"/>
              <w:jc w:val="center"/>
              <w:rPr>
                <w:rFonts w:cstheme="minorHAnsi"/>
                <w:sz w:val="20"/>
                <w:szCs w:val="20"/>
              </w:rPr>
            </w:pPr>
            <w:r w:rsidRPr="009D6AB5">
              <w:rPr>
                <w:rFonts w:cstheme="minorHAnsi"/>
                <w:b/>
                <w:color w:val="FFFFFF" w:themeColor="background1"/>
                <w:sz w:val="20"/>
                <w:szCs w:val="20"/>
              </w:rPr>
              <w:t>Adequate</w:t>
            </w:r>
          </w:p>
        </w:tc>
      </w:tr>
      <w:tr w:rsidR="0024710E" w:rsidRPr="009D6AB5" w14:paraId="5EFDC29E" w14:textId="77777777" w:rsidTr="00650BBC">
        <w:trPr>
          <w:trHeight w:val="439"/>
        </w:trPr>
        <w:tc>
          <w:tcPr>
            <w:tcW w:w="9640" w:type="dxa"/>
            <w:gridSpan w:val="6"/>
            <w:tcBorders>
              <w:top w:val="single" w:sz="4" w:space="0" w:color="auto"/>
              <w:left w:val="single" w:sz="4" w:space="0" w:color="auto"/>
            </w:tcBorders>
            <w:shd w:val="clear" w:color="auto" w:fill="1F3864" w:themeFill="accent1" w:themeFillShade="80"/>
            <w:vAlign w:val="center"/>
          </w:tcPr>
          <w:p w14:paraId="0923AB03" w14:textId="77777777" w:rsidR="0024710E" w:rsidRPr="009D6AB5" w:rsidRDefault="0024710E" w:rsidP="00453E9C">
            <w:pPr>
              <w:rPr>
                <w:rFonts w:eastAsia="Calibri" w:cstheme="minorHAnsi"/>
                <w:b/>
                <w:bCs/>
                <w:i/>
                <w:sz w:val="20"/>
                <w:szCs w:val="20"/>
              </w:rPr>
            </w:pPr>
            <w:r w:rsidRPr="009D6AB5">
              <w:rPr>
                <w:rFonts w:eastAsia="Calibri" w:cstheme="minorHAnsi"/>
                <w:b/>
                <w:bCs/>
                <w:i/>
                <w:sz w:val="20"/>
                <w:szCs w:val="20"/>
              </w:rPr>
              <w:t>EP&amp;A Act 1979 S3.35(1)</w:t>
            </w:r>
          </w:p>
          <w:p w14:paraId="308E5273" w14:textId="38645467" w:rsidR="0024710E" w:rsidRPr="009D6AB5" w:rsidRDefault="0024710E" w:rsidP="00453E9C">
            <w:pPr>
              <w:rPr>
                <w:rFonts w:cstheme="minorHAnsi"/>
                <w:b/>
                <w:color w:val="FFFFFF" w:themeColor="background1"/>
                <w:sz w:val="20"/>
                <w:szCs w:val="20"/>
              </w:rPr>
            </w:pPr>
            <w:r w:rsidRPr="009D6AB5">
              <w:rPr>
                <w:rFonts w:eastAsia="Calibri" w:cstheme="minorHAnsi"/>
                <w:b/>
                <w:bCs/>
                <w:sz w:val="20"/>
                <w:szCs w:val="20"/>
              </w:rPr>
              <w:t>If this a request to vary a Planning proposal, does the request include:</w:t>
            </w:r>
          </w:p>
        </w:tc>
      </w:tr>
      <w:tr w:rsidR="0024710E" w:rsidRPr="009D6AB5" w14:paraId="642A3DF6" w14:textId="77777777" w:rsidTr="003A0564">
        <w:trPr>
          <w:gridAfter w:val="1"/>
          <w:wAfter w:w="24" w:type="dxa"/>
        </w:trPr>
        <w:tc>
          <w:tcPr>
            <w:tcW w:w="4535" w:type="dxa"/>
          </w:tcPr>
          <w:p w14:paraId="5B7F8B4C" w14:textId="77777777" w:rsidR="0024710E" w:rsidRPr="009D6AB5" w:rsidRDefault="0024710E" w:rsidP="0024710E">
            <w:pPr>
              <w:rPr>
                <w:rFonts w:eastAsia="Calibri" w:cstheme="minorHAnsi"/>
                <w:i/>
                <w:sz w:val="20"/>
                <w:szCs w:val="20"/>
              </w:rPr>
            </w:pPr>
            <w:r w:rsidRPr="009D6AB5">
              <w:rPr>
                <w:rFonts w:eastAsia="Calibri" w:cstheme="minorHAnsi"/>
                <w:i/>
                <w:sz w:val="20"/>
                <w:szCs w:val="20"/>
              </w:rPr>
              <w:t>EP&amp;A Act 1979 S3.35(2)</w:t>
            </w:r>
          </w:p>
          <w:p w14:paraId="470FC43E" w14:textId="77777777" w:rsidR="0024710E" w:rsidRPr="009D6AB5" w:rsidRDefault="0024710E" w:rsidP="0024710E">
            <w:pPr>
              <w:pStyle w:val="ListParagraph"/>
              <w:numPr>
                <w:ilvl w:val="0"/>
                <w:numId w:val="13"/>
              </w:numPr>
              <w:spacing w:after="160" w:line="259" w:lineRule="auto"/>
              <w:rPr>
                <w:rFonts w:eastAsia="Calibri" w:cstheme="minorHAnsi"/>
                <w:sz w:val="20"/>
                <w:szCs w:val="20"/>
              </w:rPr>
            </w:pPr>
            <w:r w:rsidRPr="009D6AB5">
              <w:rPr>
                <w:rFonts w:eastAsia="Calibri" w:cstheme="minorHAnsi"/>
                <w:sz w:val="20"/>
                <w:szCs w:val="20"/>
              </w:rPr>
              <w:t>A statement of the objective or intended outcome of the proposed instrument?</w:t>
            </w:r>
          </w:p>
          <w:p w14:paraId="42E84C00" w14:textId="77777777" w:rsidR="0024710E" w:rsidRPr="009D6AB5" w:rsidRDefault="0024710E" w:rsidP="0024710E">
            <w:pPr>
              <w:pStyle w:val="ListParagraph"/>
              <w:numPr>
                <w:ilvl w:val="0"/>
                <w:numId w:val="13"/>
              </w:numPr>
              <w:spacing w:after="160" w:line="259" w:lineRule="auto"/>
              <w:rPr>
                <w:rFonts w:eastAsia="Calibri" w:cstheme="minorHAnsi"/>
                <w:sz w:val="20"/>
                <w:szCs w:val="20"/>
              </w:rPr>
            </w:pPr>
            <w:r w:rsidRPr="009D6AB5">
              <w:rPr>
                <w:rFonts w:eastAsia="Calibri" w:cstheme="minorHAnsi"/>
                <w:sz w:val="20"/>
                <w:szCs w:val="20"/>
              </w:rPr>
              <w:t>An explanation of the provisions that are to be included in the proposed instrument?</w:t>
            </w:r>
          </w:p>
          <w:p w14:paraId="64B86ECB" w14:textId="0AAC8B78" w:rsidR="0024710E" w:rsidRPr="009D6AB5" w:rsidRDefault="0024710E" w:rsidP="0024710E">
            <w:pPr>
              <w:pStyle w:val="ListParagraph"/>
              <w:numPr>
                <w:ilvl w:val="0"/>
                <w:numId w:val="13"/>
              </w:numPr>
              <w:spacing w:after="160" w:line="259" w:lineRule="auto"/>
              <w:rPr>
                <w:rFonts w:eastAsia="Calibri" w:cstheme="minorHAnsi"/>
                <w:sz w:val="20"/>
                <w:szCs w:val="20"/>
              </w:rPr>
            </w:pPr>
            <w:r w:rsidRPr="009D6AB5">
              <w:rPr>
                <w:rFonts w:eastAsia="Calibri" w:cstheme="minorHAnsi"/>
                <w:sz w:val="20"/>
                <w:szCs w:val="20"/>
              </w:rPr>
              <w:t>Justification for those objectives, outcomes and provisions and the process for their implementation (i</w:t>
            </w:r>
            <w:r w:rsidR="001005BC" w:rsidRPr="009D6AB5">
              <w:rPr>
                <w:rFonts w:eastAsia="Calibri" w:cstheme="minorHAnsi"/>
                <w:sz w:val="20"/>
                <w:szCs w:val="20"/>
              </w:rPr>
              <w:t>.e.</w:t>
            </w:r>
            <w:r w:rsidRPr="009D6AB5">
              <w:rPr>
                <w:rFonts w:eastAsia="Calibri" w:cstheme="minorHAnsi"/>
                <w:sz w:val="20"/>
                <w:szCs w:val="20"/>
              </w:rPr>
              <w:t xml:space="preserve"> give effect to LSPS, and s9.1 Directions)?</w:t>
            </w:r>
          </w:p>
          <w:p w14:paraId="127F56F0" w14:textId="77777777" w:rsidR="0024710E" w:rsidRPr="009D6AB5" w:rsidRDefault="0024710E" w:rsidP="0024710E">
            <w:pPr>
              <w:pStyle w:val="ListParagraph"/>
              <w:numPr>
                <w:ilvl w:val="0"/>
                <w:numId w:val="13"/>
              </w:numPr>
              <w:spacing w:after="160" w:line="259" w:lineRule="auto"/>
              <w:rPr>
                <w:rFonts w:eastAsia="Calibri" w:cstheme="minorHAnsi"/>
                <w:sz w:val="20"/>
                <w:szCs w:val="20"/>
              </w:rPr>
            </w:pPr>
            <w:r w:rsidRPr="009D6AB5">
              <w:rPr>
                <w:rFonts w:eastAsia="Calibri" w:cstheme="minorHAnsi"/>
                <w:sz w:val="20"/>
                <w:szCs w:val="20"/>
              </w:rPr>
              <w:t>If maps are required to give effect to the proposed instrument, are they provided?</w:t>
            </w:r>
          </w:p>
          <w:p w14:paraId="622C17B1" w14:textId="77777777" w:rsidR="00453E9C" w:rsidRPr="009D6AB5" w:rsidRDefault="0024710E" w:rsidP="00453E9C">
            <w:pPr>
              <w:pStyle w:val="ListParagraph"/>
              <w:numPr>
                <w:ilvl w:val="0"/>
                <w:numId w:val="13"/>
              </w:numPr>
              <w:spacing w:after="160" w:line="259" w:lineRule="auto"/>
              <w:rPr>
                <w:rFonts w:eastAsia="Calibri" w:cstheme="minorHAnsi"/>
                <w:sz w:val="20"/>
                <w:szCs w:val="20"/>
              </w:rPr>
            </w:pPr>
            <w:r w:rsidRPr="009D6AB5">
              <w:rPr>
                <w:rFonts w:eastAsia="Calibri" w:cstheme="minorHAnsi"/>
                <w:sz w:val="20"/>
                <w:szCs w:val="20"/>
              </w:rPr>
              <w:t>Details of the community consultation that is to be undertaken?</w:t>
            </w:r>
          </w:p>
          <w:p w14:paraId="11158790" w14:textId="5CA93391" w:rsidR="0024710E" w:rsidRPr="009D6AB5" w:rsidRDefault="0024710E" w:rsidP="00453E9C">
            <w:pPr>
              <w:pStyle w:val="ListParagraph"/>
              <w:numPr>
                <w:ilvl w:val="0"/>
                <w:numId w:val="13"/>
              </w:numPr>
              <w:spacing w:after="160" w:line="259" w:lineRule="auto"/>
              <w:rPr>
                <w:rFonts w:eastAsia="Calibri" w:cstheme="minorHAnsi"/>
                <w:sz w:val="20"/>
                <w:szCs w:val="20"/>
              </w:rPr>
            </w:pPr>
            <w:r w:rsidRPr="009D6AB5">
              <w:rPr>
                <w:rFonts w:eastAsia="Calibri" w:cstheme="minorHAnsi"/>
                <w:sz w:val="20"/>
                <w:szCs w:val="20"/>
              </w:rPr>
              <w:t>If the Secretary has issued any requirements in relation to the preparation of this PP does the PP include information to address the requirements?</w:t>
            </w:r>
          </w:p>
        </w:tc>
        <w:sdt>
          <w:sdtPr>
            <w:rPr>
              <w:rFonts w:cstheme="minorHAnsi"/>
              <w:sz w:val="20"/>
              <w:szCs w:val="20"/>
            </w:rPr>
            <w:id w:val="-1271847238"/>
            <w14:checkbox>
              <w14:checked w14:val="1"/>
              <w14:checkedState w14:val="2612" w14:font="MS Gothic"/>
              <w14:uncheckedState w14:val="2610" w14:font="MS Gothic"/>
            </w14:checkbox>
          </w:sdtPr>
          <w:sdtEndPr/>
          <w:sdtContent>
            <w:tc>
              <w:tcPr>
                <w:tcW w:w="590" w:type="dxa"/>
                <w:vAlign w:val="center"/>
              </w:tcPr>
              <w:p w14:paraId="01FE4BE6" w14:textId="1B5788F0" w:rsidR="0024710E" w:rsidRPr="009D6AB5" w:rsidRDefault="000455F0" w:rsidP="0024710E">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09357175"/>
            <w14:checkbox>
              <w14:checked w14:val="0"/>
              <w14:checkedState w14:val="2612" w14:font="MS Gothic"/>
              <w14:uncheckedState w14:val="2610" w14:font="MS Gothic"/>
            </w14:checkbox>
          </w:sdtPr>
          <w:sdtEndPr/>
          <w:sdtContent>
            <w:tc>
              <w:tcPr>
                <w:tcW w:w="590" w:type="dxa"/>
                <w:vAlign w:val="center"/>
              </w:tcPr>
              <w:p w14:paraId="13B26CF5" w14:textId="77777777" w:rsidR="0024710E" w:rsidRPr="009D6AB5" w:rsidRDefault="0024710E" w:rsidP="0024710E">
                <w:pPr>
                  <w:jc w:val="center"/>
                  <w:rPr>
                    <w:rFonts w:cstheme="minorHAnsi"/>
                    <w:sz w:val="20"/>
                    <w:szCs w:val="20"/>
                  </w:rPr>
                </w:pPr>
                <w:r w:rsidRPr="009D6AB5">
                  <w:rPr>
                    <w:rFonts w:ascii="Segoe UI Symbol" w:eastAsia="MS Gothic" w:hAnsi="Segoe UI Symbol" w:cs="Segoe UI Symbol"/>
                    <w:sz w:val="20"/>
                    <w:szCs w:val="20"/>
                  </w:rPr>
                  <w:t>☐</w:t>
                </w:r>
              </w:p>
            </w:tc>
          </w:sdtContent>
        </w:sdt>
        <w:tc>
          <w:tcPr>
            <w:tcW w:w="3311" w:type="dxa"/>
          </w:tcPr>
          <w:p w14:paraId="3F0AA189" w14:textId="0D1071DF" w:rsidR="0024710E" w:rsidRPr="009D6AB5" w:rsidRDefault="0024710E" w:rsidP="003A0564">
            <w:pPr>
              <w:rPr>
                <w:rFonts w:cstheme="minorHAnsi"/>
                <w:sz w:val="20"/>
                <w:szCs w:val="20"/>
              </w:rPr>
            </w:pPr>
          </w:p>
        </w:tc>
        <w:sdt>
          <w:sdtPr>
            <w:rPr>
              <w:rFonts w:cstheme="minorHAnsi"/>
              <w:sz w:val="20"/>
              <w:szCs w:val="20"/>
            </w:rPr>
            <w:id w:val="1790702414"/>
            <w14:checkbox>
              <w14:checked w14:val="1"/>
              <w14:checkedState w14:val="2612" w14:font="MS Gothic"/>
              <w14:uncheckedState w14:val="2610" w14:font="MS Gothic"/>
            </w14:checkbox>
          </w:sdtPr>
          <w:sdtEndPr/>
          <w:sdtContent>
            <w:tc>
              <w:tcPr>
                <w:tcW w:w="590" w:type="dxa"/>
                <w:vAlign w:val="center"/>
              </w:tcPr>
              <w:p w14:paraId="15E3EDE6" w14:textId="4611DFD5" w:rsidR="0024710E" w:rsidRPr="009D6AB5" w:rsidRDefault="000455F0" w:rsidP="0024710E">
                <w:pPr>
                  <w:jc w:val="center"/>
                  <w:rPr>
                    <w:rFonts w:cstheme="minorHAnsi"/>
                    <w:sz w:val="20"/>
                    <w:szCs w:val="20"/>
                  </w:rPr>
                </w:pPr>
                <w:r>
                  <w:rPr>
                    <w:rFonts w:ascii="MS Gothic" w:eastAsia="MS Gothic" w:hAnsi="MS Gothic" w:cstheme="minorHAnsi" w:hint="eastAsia"/>
                    <w:sz w:val="20"/>
                    <w:szCs w:val="20"/>
                  </w:rPr>
                  <w:t>☒</w:t>
                </w:r>
              </w:p>
            </w:tc>
          </w:sdtContent>
        </w:sdt>
      </w:tr>
    </w:tbl>
    <w:p w14:paraId="6B208848" w14:textId="77777777" w:rsidR="0024710E" w:rsidRPr="009D6AB5" w:rsidRDefault="0024710E" w:rsidP="00D6704E">
      <w:pPr>
        <w:rPr>
          <w:rFonts w:cstheme="minorHAnsi"/>
          <w:sz w:val="20"/>
          <w:szCs w:val="20"/>
        </w:rPr>
      </w:pPr>
    </w:p>
    <w:p w14:paraId="31E0FB00" w14:textId="1F09F5E2" w:rsidR="00AB101A" w:rsidRPr="009D6AB5" w:rsidRDefault="00AB101A" w:rsidP="00D6704E">
      <w:pPr>
        <w:rPr>
          <w:rFonts w:cstheme="minorHAnsi"/>
          <w:sz w:val="20"/>
          <w:szCs w:val="20"/>
        </w:rPr>
      </w:pPr>
    </w:p>
    <w:p w14:paraId="0438C898" w14:textId="77B168B3" w:rsidR="0081324D" w:rsidRPr="009D6AB5" w:rsidRDefault="0081324D">
      <w:pPr>
        <w:rPr>
          <w:rFonts w:cstheme="minorHAnsi"/>
          <w:sz w:val="20"/>
          <w:szCs w:val="20"/>
        </w:rPr>
      </w:pPr>
      <w:r w:rsidRPr="009D6AB5">
        <w:rPr>
          <w:rFonts w:cstheme="minorHAnsi"/>
          <w:sz w:val="20"/>
          <w:szCs w:val="20"/>
        </w:rPr>
        <w:br w:type="page"/>
      </w:r>
    </w:p>
    <w:p w14:paraId="0E61F26F" w14:textId="010461A4" w:rsidR="00453E9C" w:rsidRPr="009D6AB5" w:rsidRDefault="00453E9C" w:rsidP="00453E9C">
      <w:pPr>
        <w:pStyle w:val="Heading1"/>
        <w:spacing w:line="276" w:lineRule="auto"/>
        <w:rPr>
          <w:rFonts w:asciiTheme="minorHAnsi" w:hAnsiTheme="minorHAnsi" w:cstheme="minorHAnsi"/>
          <w:b/>
          <w:bCs/>
          <w:sz w:val="20"/>
          <w:szCs w:val="20"/>
        </w:rPr>
      </w:pPr>
      <w:r w:rsidRPr="009D6AB5">
        <w:rPr>
          <w:rFonts w:asciiTheme="minorHAnsi" w:hAnsiTheme="minorHAnsi" w:cstheme="minorHAnsi"/>
          <w:b/>
          <w:bCs/>
          <w:sz w:val="20"/>
          <w:szCs w:val="20"/>
        </w:rPr>
        <w:lastRenderedPageBreak/>
        <w:t xml:space="preserve">Technical Adequacy </w:t>
      </w:r>
    </w:p>
    <w:tbl>
      <w:tblPr>
        <w:tblStyle w:val="TableGrid"/>
        <w:tblW w:w="9640" w:type="dxa"/>
        <w:tblInd w:w="-307" w:type="dxa"/>
        <w:tblLook w:val="04A0" w:firstRow="1" w:lastRow="0" w:firstColumn="1" w:lastColumn="0" w:noHBand="0" w:noVBand="1"/>
      </w:tblPr>
      <w:tblGrid>
        <w:gridCol w:w="9640"/>
      </w:tblGrid>
      <w:tr w:rsidR="00453E9C" w:rsidRPr="009D6AB5" w14:paraId="11553F16" w14:textId="77777777" w:rsidTr="00F53885">
        <w:tc>
          <w:tcPr>
            <w:tcW w:w="9640" w:type="dxa"/>
            <w:tcBorders>
              <w:top w:val="threeDEngrave" w:sz="6" w:space="0" w:color="1F3864" w:themeColor="accent1" w:themeShade="80"/>
              <w:left w:val="threeDEngrave" w:sz="6" w:space="0" w:color="1F3864" w:themeColor="accent1" w:themeShade="80"/>
              <w:bottom w:val="threeDEngrave" w:sz="6" w:space="0" w:color="1F3864" w:themeColor="accent1" w:themeShade="80"/>
              <w:right w:val="threeDEngrave" w:sz="6" w:space="0" w:color="1F3864" w:themeColor="accent1" w:themeShade="80"/>
            </w:tcBorders>
          </w:tcPr>
          <w:p w14:paraId="33599605" w14:textId="77777777" w:rsidR="00453E9C" w:rsidRPr="009D6AB5" w:rsidRDefault="00453E9C" w:rsidP="00453E9C">
            <w:pPr>
              <w:rPr>
                <w:rFonts w:eastAsia="Calibri" w:cstheme="minorHAnsi"/>
                <w:b/>
                <w:sz w:val="20"/>
                <w:szCs w:val="20"/>
              </w:rPr>
            </w:pPr>
            <w:r w:rsidRPr="009D6AB5">
              <w:rPr>
                <w:rFonts w:eastAsia="Calibri" w:cstheme="minorHAnsi"/>
                <w:b/>
                <w:sz w:val="20"/>
                <w:szCs w:val="20"/>
              </w:rPr>
              <w:t>NOTES:</w:t>
            </w:r>
          </w:p>
          <w:p w14:paraId="0EDD059A" w14:textId="0315A331" w:rsidR="00453E9C" w:rsidRPr="009D6AB5" w:rsidRDefault="00453E9C" w:rsidP="00453E9C">
            <w:pPr>
              <w:pStyle w:val="ListParagraph"/>
              <w:numPr>
                <w:ilvl w:val="0"/>
                <w:numId w:val="14"/>
              </w:numPr>
              <w:spacing w:after="160" w:line="259" w:lineRule="auto"/>
              <w:rPr>
                <w:rFonts w:eastAsia="Calibri" w:cstheme="minorHAnsi"/>
                <w:sz w:val="20"/>
                <w:szCs w:val="20"/>
              </w:rPr>
            </w:pPr>
            <w:r w:rsidRPr="009D6AB5">
              <w:rPr>
                <w:rFonts w:eastAsia="Calibri" w:cstheme="minorHAnsi"/>
                <w:sz w:val="20"/>
                <w:szCs w:val="20"/>
              </w:rPr>
              <w:t>The purpose of this section is to provide a framework to undertake an assessment of the technical and planning adequacy of the Planning proposal.</w:t>
            </w:r>
          </w:p>
          <w:p w14:paraId="502C98DF" w14:textId="77777777" w:rsidR="00453E9C" w:rsidRPr="009D6AB5" w:rsidRDefault="00453E9C" w:rsidP="00453E9C">
            <w:pPr>
              <w:pStyle w:val="ListParagraph"/>
              <w:numPr>
                <w:ilvl w:val="0"/>
                <w:numId w:val="14"/>
              </w:numPr>
              <w:spacing w:after="160" w:line="259" w:lineRule="auto"/>
              <w:rPr>
                <w:rFonts w:eastAsia="Calibri" w:cstheme="minorHAnsi"/>
                <w:sz w:val="20"/>
                <w:szCs w:val="20"/>
              </w:rPr>
            </w:pPr>
            <w:r w:rsidRPr="009D6AB5">
              <w:rPr>
                <w:rFonts w:eastAsia="Calibri" w:cstheme="minorHAnsi"/>
                <w:sz w:val="20"/>
                <w:szCs w:val="20"/>
              </w:rPr>
              <w:t>The technical assessment should be commenced once all relevant information is provided by council/proponent if additional information is requested as an outcome of the administrative assessment process.</w:t>
            </w:r>
          </w:p>
          <w:p w14:paraId="59F17821" w14:textId="4E30442D" w:rsidR="00453E9C" w:rsidRPr="009D6AB5" w:rsidRDefault="00453E9C" w:rsidP="00453E9C">
            <w:pPr>
              <w:pStyle w:val="ListParagraph"/>
              <w:numPr>
                <w:ilvl w:val="0"/>
                <w:numId w:val="14"/>
              </w:numPr>
              <w:spacing w:after="160" w:line="259" w:lineRule="auto"/>
              <w:rPr>
                <w:rFonts w:eastAsia="Calibri" w:cstheme="minorHAnsi"/>
                <w:sz w:val="20"/>
                <w:szCs w:val="20"/>
              </w:rPr>
            </w:pPr>
            <w:r w:rsidRPr="009D6AB5">
              <w:rPr>
                <w:rFonts w:eastAsia="Calibri" w:cstheme="minorHAnsi"/>
                <w:sz w:val="20"/>
                <w:szCs w:val="20"/>
              </w:rPr>
              <w:t xml:space="preserve">Additional information may be requested from </w:t>
            </w:r>
            <w:r w:rsidR="00B43F4E" w:rsidRPr="009D6AB5">
              <w:rPr>
                <w:rFonts w:eastAsia="Calibri" w:cstheme="minorHAnsi"/>
                <w:sz w:val="20"/>
                <w:szCs w:val="20"/>
              </w:rPr>
              <w:t>C</w:t>
            </w:r>
            <w:r w:rsidRPr="009D6AB5">
              <w:rPr>
                <w:rFonts w:eastAsia="Calibri" w:cstheme="minorHAnsi"/>
                <w:sz w:val="20"/>
                <w:szCs w:val="20"/>
              </w:rPr>
              <w:t>ouncil to address any technical or planning information deficiencies identified in this stage of the assessment.</w:t>
            </w:r>
          </w:p>
          <w:p w14:paraId="02EE76EE" w14:textId="7BB45D78" w:rsidR="00453E9C" w:rsidRPr="003D15C9" w:rsidRDefault="00453E9C" w:rsidP="003D15C9">
            <w:pPr>
              <w:pStyle w:val="ListParagraph"/>
              <w:numPr>
                <w:ilvl w:val="0"/>
                <w:numId w:val="14"/>
              </w:numPr>
              <w:spacing w:after="160" w:line="259" w:lineRule="auto"/>
              <w:rPr>
                <w:rFonts w:eastAsia="Calibri" w:cstheme="minorHAnsi"/>
                <w:sz w:val="20"/>
                <w:szCs w:val="20"/>
              </w:rPr>
            </w:pPr>
            <w:r w:rsidRPr="009D6AB5">
              <w:rPr>
                <w:rFonts w:eastAsia="Calibri" w:cstheme="minorHAnsi"/>
                <w:sz w:val="20"/>
                <w:szCs w:val="20"/>
              </w:rPr>
              <w:t xml:space="preserve">The outcomes of the technical adequacy assessment may be used to inform the conditions of the Gateway determination notice. </w:t>
            </w:r>
          </w:p>
        </w:tc>
      </w:tr>
    </w:tbl>
    <w:p w14:paraId="4EC42CFA" w14:textId="5F82ADE6" w:rsidR="00453E9C" w:rsidRPr="009D6AB5" w:rsidRDefault="00453E9C" w:rsidP="00453E9C">
      <w:pPr>
        <w:pStyle w:val="Caption"/>
        <w:keepNext/>
        <w:rPr>
          <w:rFonts w:cstheme="minorHAnsi"/>
          <w:sz w:val="20"/>
          <w:szCs w:val="20"/>
        </w:rPr>
      </w:pPr>
    </w:p>
    <w:p w14:paraId="63BEF76E" w14:textId="1620E9AF" w:rsidR="00453E9C" w:rsidRPr="009D6AB5" w:rsidRDefault="00453E9C" w:rsidP="00453E9C">
      <w:pPr>
        <w:rPr>
          <w:rFonts w:eastAsiaTheme="majorEastAsia" w:cstheme="minorHAnsi"/>
          <w:bCs/>
          <w:color w:val="1F3864" w:themeColor="accent1" w:themeShade="80"/>
          <w:sz w:val="20"/>
          <w:szCs w:val="20"/>
        </w:rPr>
      </w:pPr>
      <w:r w:rsidRPr="009D6AB5">
        <w:rPr>
          <w:rFonts w:eastAsiaTheme="majorEastAsia" w:cstheme="minorHAnsi"/>
          <w:bCs/>
          <w:color w:val="1F3864" w:themeColor="accent1" w:themeShade="80"/>
          <w:sz w:val="20"/>
          <w:szCs w:val="20"/>
        </w:rPr>
        <w:t>2. Adequacy Assessment</w:t>
      </w:r>
    </w:p>
    <w:tbl>
      <w:tblPr>
        <w:tblStyle w:val="TableGrid"/>
        <w:tblW w:w="9640" w:type="dxa"/>
        <w:tblInd w:w="-284" w:type="dxa"/>
        <w:tblLook w:val="04A0" w:firstRow="1" w:lastRow="0" w:firstColumn="1" w:lastColumn="0" w:noHBand="0" w:noVBand="1"/>
      </w:tblPr>
      <w:tblGrid>
        <w:gridCol w:w="4535"/>
        <w:gridCol w:w="590"/>
        <w:gridCol w:w="590"/>
        <w:gridCol w:w="3311"/>
        <w:gridCol w:w="614"/>
      </w:tblGrid>
      <w:tr w:rsidR="00453E9C" w:rsidRPr="009D6AB5" w14:paraId="059CED57" w14:textId="77777777" w:rsidTr="003A0564">
        <w:trPr>
          <w:cantSplit/>
          <w:trHeight w:val="1383"/>
          <w:tblHeader/>
        </w:trPr>
        <w:tc>
          <w:tcPr>
            <w:tcW w:w="4535" w:type="dxa"/>
            <w:tcBorders>
              <w:top w:val="nil"/>
              <w:left w:val="nil"/>
              <w:bottom w:val="single" w:sz="4" w:space="0" w:color="auto"/>
            </w:tcBorders>
            <w:vAlign w:val="center"/>
          </w:tcPr>
          <w:p w14:paraId="40A71738" w14:textId="77777777" w:rsidR="00453E9C" w:rsidRPr="009D6AB5" w:rsidRDefault="00453E9C" w:rsidP="00453E9C">
            <w:pPr>
              <w:rPr>
                <w:rFonts w:cstheme="minorHAnsi"/>
                <w:sz w:val="20"/>
                <w:szCs w:val="20"/>
              </w:rPr>
            </w:pPr>
          </w:p>
        </w:tc>
        <w:tc>
          <w:tcPr>
            <w:tcW w:w="590" w:type="dxa"/>
            <w:tcBorders>
              <w:bottom w:val="single" w:sz="4" w:space="0" w:color="auto"/>
            </w:tcBorders>
            <w:shd w:val="clear" w:color="auto" w:fill="1F3864" w:themeFill="accent1" w:themeFillShade="80"/>
            <w:textDirection w:val="btLr"/>
            <w:vAlign w:val="center"/>
          </w:tcPr>
          <w:p w14:paraId="653292BD" w14:textId="77777777" w:rsidR="00453E9C" w:rsidRPr="009D6AB5" w:rsidRDefault="00453E9C" w:rsidP="00453E9C">
            <w:pPr>
              <w:jc w:val="center"/>
              <w:rPr>
                <w:rFonts w:cstheme="minorHAnsi"/>
                <w:sz w:val="20"/>
                <w:szCs w:val="20"/>
              </w:rPr>
            </w:pPr>
            <w:r w:rsidRPr="009D6AB5">
              <w:rPr>
                <w:rFonts w:cstheme="minorHAnsi"/>
                <w:b/>
                <w:color w:val="FFFFFF" w:themeColor="background1"/>
                <w:sz w:val="20"/>
                <w:szCs w:val="20"/>
              </w:rPr>
              <w:t>Yes</w:t>
            </w:r>
          </w:p>
        </w:tc>
        <w:tc>
          <w:tcPr>
            <w:tcW w:w="590" w:type="dxa"/>
            <w:tcBorders>
              <w:bottom w:val="single" w:sz="4" w:space="0" w:color="auto"/>
            </w:tcBorders>
            <w:shd w:val="clear" w:color="auto" w:fill="1F3864" w:themeFill="accent1" w:themeFillShade="80"/>
            <w:textDirection w:val="btLr"/>
            <w:vAlign w:val="center"/>
          </w:tcPr>
          <w:p w14:paraId="60343CDE" w14:textId="77777777" w:rsidR="00453E9C" w:rsidRPr="009D6AB5" w:rsidRDefault="00453E9C" w:rsidP="00453E9C">
            <w:pPr>
              <w:jc w:val="center"/>
              <w:rPr>
                <w:rFonts w:cstheme="minorHAnsi"/>
                <w:sz w:val="20"/>
                <w:szCs w:val="20"/>
              </w:rPr>
            </w:pPr>
            <w:r w:rsidRPr="009D6AB5">
              <w:rPr>
                <w:rFonts w:cstheme="minorHAnsi"/>
                <w:b/>
                <w:color w:val="FFFFFF" w:themeColor="background1"/>
                <w:sz w:val="20"/>
                <w:szCs w:val="20"/>
              </w:rPr>
              <w:t>No</w:t>
            </w:r>
          </w:p>
        </w:tc>
        <w:tc>
          <w:tcPr>
            <w:tcW w:w="3311" w:type="dxa"/>
            <w:tcBorders>
              <w:bottom w:val="single" w:sz="4" w:space="0" w:color="auto"/>
            </w:tcBorders>
            <w:shd w:val="clear" w:color="auto" w:fill="1F3864" w:themeFill="accent1" w:themeFillShade="80"/>
            <w:vAlign w:val="center"/>
          </w:tcPr>
          <w:p w14:paraId="4F0FF32E" w14:textId="77777777" w:rsidR="00453E9C" w:rsidRPr="009D6AB5" w:rsidRDefault="00453E9C" w:rsidP="00453E9C">
            <w:pPr>
              <w:jc w:val="center"/>
              <w:rPr>
                <w:rFonts w:cstheme="minorHAnsi"/>
                <w:sz w:val="20"/>
                <w:szCs w:val="20"/>
              </w:rPr>
            </w:pPr>
            <w:r w:rsidRPr="009D6AB5">
              <w:rPr>
                <w:rFonts w:cstheme="minorHAnsi"/>
                <w:b/>
                <w:color w:val="FFFFFF" w:themeColor="background1"/>
                <w:sz w:val="20"/>
                <w:szCs w:val="20"/>
              </w:rPr>
              <w:t>Comment / Reference</w:t>
            </w:r>
          </w:p>
        </w:tc>
        <w:tc>
          <w:tcPr>
            <w:tcW w:w="614" w:type="dxa"/>
            <w:tcBorders>
              <w:bottom w:val="single" w:sz="4" w:space="0" w:color="auto"/>
            </w:tcBorders>
            <w:shd w:val="clear" w:color="auto" w:fill="1F3864" w:themeFill="accent1" w:themeFillShade="80"/>
            <w:textDirection w:val="btLr"/>
            <w:vAlign w:val="center"/>
          </w:tcPr>
          <w:p w14:paraId="31F10015" w14:textId="77777777" w:rsidR="00453E9C" w:rsidRPr="009D6AB5" w:rsidRDefault="00453E9C" w:rsidP="00FC5810">
            <w:pPr>
              <w:ind w:left="113" w:right="113"/>
              <w:jc w:val="center"/>
              <w:rPr>
                <w:rFonts w:cstheme="minorHAnsi"/>
                <w:sz w:val="20"/>
                <w:szCs w:val="20"/>
              </w:rPr>
            </w:pPr>
            <w:r w:rsidRPr="009D6AB5">
              <w:rPr>
                <w:rFonts w:cstheme="minorHAnsi"/>
                <w:b/>
                <w:color w:val="FFFFFF" w:themeColor="background1"/>
                <w:sz w:val="20"/>
                <w:szCs w:val="20"/>
              </w:rPr>
              <w:t>Adequate</w:t>
            </w:r>
          </w:p>
        </w:tc>
      </w:tr>
      <w:tr w:rsidR="00453E9C" w:rsidRPr="009D6AB5" w14:paraId="5AACA08D" w14:textId="77777777" w:rsidTr="00650BBC">
        <w:trPr>
          <w:trHeight w:val="439"/>
        </w:trPr>
        <w:tc>
          <w:tcPr>
            <w:tcW w:w="9640" w:type="dxa"/>
            <w:gridSpan w:val="5"/>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2313FFD9" w14:textId="651151DA" w:rsidR="00453E9C" w:rsidRPr="009D6AB5" w:rsidRDefault="001B4EE4" w:rsidP="00453E9C">
            <w:pPr>
              <w:rPr>
                <w:rFonts w:cstheme="minorHAnsi"/>
                <w:b/>
                <w:color w:val="FFFFFF" w:themeColor="background1"/>
                <w:sz w:val="20"/>
                <w:szCs w:val="20"/>
              </w:rPr>
            </w:pPr>
            <w:r w:rsidRPr="009D6AB5">
              <w:rPr>
                <w:rFonts w:cstheme="minorHAnsi"/>
                <w:b/>
                <w:color w:val="FFFFFF" w:themeColor="background1"/>
                <w:sz w:val="20"/>
                <w:szCs w:val="20"/>
              </w:rPr>
              <w:t xml:space="preserve">(A) </w:t>
            </w:r>
            <w:r w:rsidR="00453E9C" w:rsidRPr="009D6AB5">
              <w:rPr>
                <w:rFonts w:cstheme="minorHAnsi"/>
                <w:b/>
                <w:color w:val="FFFFFF" w:themeColor="background1"/>
                <w:sz w:val="20"/>
                <w:szCs w:val="20"/>
              </w:rPr>
              <w:t>Statutory Assessment</w:t>
            </w:r>
          </w:p>
          <w:p w14:paraId="7049CF8F" w14:textId="04BB4E34" w:rsidR="00453E9C" w:rsidRPr="009D6AB5" w:rsidRDefault="00453E9C" w:rsidP="00453E9C">
            <w:pPr>
              <w:rPr>
                <w:rFonts w:cstheme="minorHAnsi"/>
                <w:bCs/>
                <w:color w:val="FFFFFF" w:themeColor="background1"/>
                <w:sz w:val="20"/>
                <w:szCs w:val="20"/>
              </w:rPr>
            </w:pPr>
            <w:r w:rsidRPr="009D6AB5">
              <w:rPr>
                <w:rFonts w:cstheme="minorHAnsi"/>
                <w:bCs/>
                <w:color w:val="FFFFFF" w:themeColor="background1"/>
                <w:sz w:val="20"/>
                <w:szCs w:val="20"/>
              </w:rPr>
              <w:t>Assessment against EP&amp;A Act provisions</w:t>
            </w:r>
          </w:p>
        </w:tc>
      </w:tr>
      <w:tr w:rsidR="00453E9C" w:rsidRPr="009D6AB5" w14:paraId="04EBC761" w14:textId="77777777" w:rsidTr="003A0564">
        <w:tc>
          <w:tcPr>
            <w:tcW w:w="4535" w:type="dxa"/>
            <w:tcBorders>
              <w:top w:val="single" w:sz="4" w:space="0" w:color="auto"/>
              <w:left w:val="single" w:sz="4" w:space="0" w:color="auto"/>
              <w:bottom w:val="single" w:sz="4" w:space="0" w:color="auto"/>
              <w:right w:val="single" w:sz="4" w:space="0" w:color="auto"/>
            </w:tcBorders>
          </w:tcPr>
          <w:p w14:paraId="215AD856" w14:textId="77777777" w:rsidR="00453E9C" w:rsidRPr="009D6AB5" w:rsidRDefault="00453E9C" w:rsidP="00453E9C">
            <w:pPr>
              <w:rPr>
                <w:rFonts w:eastAsia="Calibri" w:cstheme="minorHAnsi"/>
                <w:sz w:val="20"/>
                <w:szCs w:val="20"/>
              </w:rPr>
            </w:pPr>
            <w:r w:rsidRPr="009D6AB5">
              <w:rPr>
                <w:rFonts w:eastAsia="Calibri" w:cstheme="minorHAnsi"/>
                <w:sz w:val="20"/>
                <w:szCs w:val="20"/>
              </w:rPr>
              <w:t>Is the objective or intended outcome of the proposed instrument clearly stated?</w:t>
            </w:r>
          </w:p>
          <w:p w14:paraId="352A0DD2" w14:textId="1ED755F4" w:rsidR="00453E9C" w:rsidRPr="009D6AB5" w:rsidRDefault="00453E9C" w:rsidP="00453E9C">
            <w:pPr>
              <w:rPr>
                <w:rFonts w:eastAsia="Calibri" w:cstheme="minorHAnsi"/>
                <w:bCs/>
                <w:i/>
                <w:iCs/>
                <w:color w:val="1F3864" w:themeColor="accent1" w:themeShade="80"/>
                <w:sz w:val="20"/>
                <w:szCs w:val="20"/>
                <w:u w:val="single"/>
              </w:rPr>
            </w:pPr>
            <w:r w:rsidRPr="009D6AB5">
              <w:rPr>
                <w:rFonts w:eastAsia="Calibri" w:cstheme="minorHAnsi"/>
                <w:bCs/>
                <w:i/>
                <w:iCs/>
                <w:color w:val="1F3864" w:themeColor="accent1" w:themeShade="80"/>
                <w:sz w:val="20"/>
                <w:szCs w:val="20"/>
                <w:u w:val="single"/>
              </w:rPr>
              <w:t>CONSIDERATIONS</w:t>
            </w:r>
            <w:r w:rsidR="00710C55" w:rsidRPr="009D6AB5">
              <w:rPr>
                <w:rFonts w:eastAsia="Calibri" w:cstheme="minorHAnsi"/>
                <w:bCs/>
                <w:i/>
                <w:iCs/>
                <w:color w:val="1F3864" w:themeColor="accent1" w:themeShade="80"/>
                <w:sz w:val="20"/>
                <w:szCs w:val="20"/>
                <w:u w:val="single"/>
              </w:rPr>
              <w:t>:</w:t>
            </w:r>
          </w:p>
          <w:p w14:paraId="2960FC12" w14:textId="77777777" w:rsidR="00453E9C" w:rsidRPr="009D6AB5" w:rsidRDefault="00453E9C" w:rsidP="00453E9C">
            <w:pPr>
              <w:pStyle w:val="ListParagraph"/>
              <w:numPr>
                <w:ilvl w:val="0"/>
                <w:numId w:val="15"/>
              </w:numPr>
              <w:spacing w:after="160" w:line="259" w:lineRule="auto"/>
              <w:rPr>
                <w:rFonts w:eastAsia="Calibri" w:cstheme="minorHAnsi"/>
                <w:bCs/>
                <w:i/>
                <w:iCs/>
                <w:color w:val="1F3864" w:themeColor="accent1" w:themeShade="80"/>
                <w:sz w:val="20"/>
                <w:szCs w:val="20"/>
              </w:rPr>
            </w:pPr>
            <w:r w:rsidRPr="009D6AB5">
              <w:rPr>
                <w:rFonts w:eastAsia="Calibri" w:cstheme="minorHAnsi"/>
                <w:bCs/>
                <w:i/>
                <w:iCs/>
                <w:color w:val="1F3864" w:themeColor="accent1" w:themeShade="80"/>
                <w:sz w:val="20"/>
                <w:szCs w:val="20"/>
              </w:rPr>
              <w:t>Is the submitted material in plain English and suitable for exhibition purposes?</w:t>
            </w:r>
          </w:p>
          <w:p w14:paraId="3F0624E0" w14:textId="4488BBA9" w:rsidR="002C10CF" w:rsidRPr="009D6AB5" w:rsidRDefault="00453E9C" w:rsidP="002C10CF">
            <w:pPr>
              <w:pStyle w:val="ListParagraph"/>
              <w:numPr>
                <w:ilvl w:val="0"/>
                <w:numId w:val="15"/>
              </w:numPr>
              <w:spacing w:after="160" w:line="259" w:lineRule="auto"/>
              <w:rPr>
                <w:rFonts w:eastAsia="Calibri" w:cstheme="minorHAnsi"/>
                <w:bCs/>
                <w:i/>
                <w:iCs/>
                <w:color w:val="1F3864" w:themeColor="accent1" w:themeShade="80"/>
                <w:sz w:val="20"/>
                <w:szCs w:val="20"/>
              </w:rPr>
            </w:pPr>
            <w:r w:rsidRPr="009D6AB5">
              <w:rPr>
                <w:rFonts w:eastAsia="Calibri" w:cstheme="minorHAnsi"/>
                <w:bCs/>
                <w:i/>
                <w:iCs/>
                <w:color w:val="1F3864" w:themeColor="accent1" w:themeShade="80"/>
                <w:sz w:val="20"/>
                <w:szCs w:val="20"/>
              </w:rPr>
              <w:t>Is the objective consistent with</w:t>
            </w:r>
            <w:r w:rsidR="00F61EFE" w:rsidRPr="009D6AB5">
              <w:rPr>
                <w:rFonts w:eastAsia="Calibri" w:cstheme="minorHAnsi"/>
                <w:bCs/>
                <w:i/>
                <w:iCs/>
                <w:color w:val="1F3864" w:themeColor="accent1" w:themeShade="80"/>
                <w:sz w:val="20"/>
                <w:szCs w:val="20"/>
              </w:rPr>
              <w:t xml:space="preserve"> </w:t>
            </w:r>
            <w:r w:rsidRPr="009D6AB5">
              <w:rPr>
                <w:rFonts w:eastAsia="Calibri" w:cstheme="minorHAnsi"/>
                <w:bCs/>
                <w:i/>
                <w:iCs/>
                <w:color w:val="1F3864" w:themeColor="accent1" w:themeShade="80"/>
                <w:sz w:val="20"/>
                <w:szCs w:val="20"/>
              </w:rPr>
              <w:t xml:space="preserve">the </w:t>
            </w:r>
            <w:r w:rsidR="00B43F4E" w:rsidRPr="009D6AB5">
              <w:rPr>
                <w:rFonts w:eastAsia="Calibri" w:cstheme="minorHAnsi"/>
                <w:bCs/>
                <w:i/>
                <w:iCs/>
                <w:color w:val="1F3864" w:themeColor="accent1" w:themeShade="80"/>
                <w:sz w:val="20"/>
                <w:szCs w:val="20"/>
              </w:rPr>
              <w:t>C</w:t>
            </w:r>
            <w:r w:rsidRPr="009D6AB5">
              <w:rPr>
                <w:rFonts w:eastAsia="Calibri" w:cstheme="minorHAnsi"/>
                <w:bCs/>
                <w:i/>
                <w:iCs/>
                <w:color w:val="1F3864" w:themeColor="accent1" w:themeShade="80"/>
                <w:sz w:val="20"/>
                <w:szCs w:val="20"/>
              </w:rPr>
              <w:t>ouncil’s LSPS?</w:t>
            </w:r>
          </w:p>
          <w:p w14:paraId="0741703E" w14:textId="463D76DF" w:rsidR="00453E9C" w:rsidRPr="009D6AB5" w:rsidRDefault="00453E9C" w:rsidP="002C10CF">
            <w:pPr>
              <w:pStyle w:val="ListParagraph"/>
              <w:numPr>
                <w:ilvl w:val="0"/>
                <w:numId w:val="15"/>
              </w:numPr>
              <w:spacing w:after="160" w:line="259" w:lineRule="auto"/>
              <w:rPr>
                <w:rFonts w:eastAsia="Calibri" w:cstheme="minorHAnsi"/>
                <w:bCs/>
                <w:i/>
                <w:iCs/>
                <w:color w:val="1F3864" w:themeColor="accent1" w:themeShade="80"/>
                <w:sz w:val="20"/>
                <w:szCs w:val="20"/>
              </w:rPr>
            </w:pPr>
            <w:r w:rsidRPr="009D6AB5">
              <w:rPr>
                <w:rFonts w:eastAsia="Calibri" w:cstheme="minorHAnsi"/>
                <w:bCs/>
                <w:i/>
                <w:iCs/>
                <w:color w:val="1F3864" w:themeColor="accent1" w:themeShade="80"/>
                <w:sz w:val="20"/>
                <w:szCs w:val="20"/>
              </w:rPr>
              <w:t>If the submitted material includes a draft of the proposed written instrument</w:t>
            </w:r>
            <w:r w:rsidR="00F00447" w:rsidRPr="009D6AB5">
              <w:rPr>
                <w:rFonts w:eastAsia="Calibri" w:cstheme="minorHAnsi"/>
                <w:bCs/>
                <w:i/>
                <w:iCs/>
                <w:color w:val="1F3864" w:themeColor="accent1" w:themeShade="80"/>
                <w:sz w:val="20"/>
                <w:szCs w:val="20"/>
              </w:rPr>
              <w:t>,</w:t>
            </w:r>
            <w:r w:rsidRPr="009D6AB5">
              <w:rPr>
                <w:rFonts w:eastAsia="Calibri" w:cstheme="minorHAnsi"/>
                <w:bCs/>
                <w:i/>
                <w:iCs/>
                <w:color w:val="1F3864" w:themeColor="accent1" w:themeShade="80"/>
                <w:sz w:val="20"/>
                <w:szCs w:val="20"/>
              </w:rPr>
              <w:t xml:space="preserve"> is the draft instrument consistent with the objective of the proposal and suitable for exhibition purposes or should a plain English version be requested from </w:t>
            </w:r>
            <w:r w:rsidR="00B43F4E" w:rsidRPr="009D6AB5">
              <w:rPr>
                <w:rFonts w:eastAsia="Calibri" w:cstheme="minorHAnsi"/>
                <w:bCs/>
                <w:i/>
                <w:iCs/>
                <w:color w:val="1F3864" w:themeColor="accent1" w:themeShade="80"/>
                <w:sz w:val="20"/>
                <w:szCs w:val="20"/>
              </w:rPr>
              <w:t>C</w:t>
            </w:r>
            <w:r w:rsidRPr="009D6AB5">
              <w:rPr>
                <w:rFonts w:eastAsia="Calibri" w:cstheme="minorHAnsi"/>
                <w:bCs/>
                <w:i/>
                <w:iCs/>
                <w:color w:val="1F3864" w:themeColor="accent1" w:themeShade="80"/>
                <w:sz w:val="20"/>
                <w:szCs w:val="20"/>
              </w:rPr>
              <w:t>ouncil?</w:t>
            </w:r>
          </w:p>
        </w:tc>
        <w:sdt>
          <w:sdtPr>
            <w:rPr>
              <w:rFonts w:cstheme="minorHAnsi"/>
              <w:sz w:val="20"/>
              <w:szCs w:val="20"/>
            </w:rPr>
            <w:id w:val="-1912913825"/>
            <w14:checkbox>
              <w14:checked w14:val="1"/>
              <w14:checkedState w14:val="2612" w14:font="MS Gothic"/>
              <w14:uncheckedState w14:val="2610" w14:font="MS Gothic"/>
            </w14:checkbox>
          </w:sdtPr>
          <w:sdtEndPr/>
          <w:sdtContent>
            <w:tc>
              <w:tcPr>
                <w:tcW w:w="590" w:type="dxa"/>
                <w:tcBorders>
                  <w:top w:val="single" w:sz="4" w:space="0" w:color="auto"/>
                  <w:left w:val="single" w:sz="4" w:space="0" w:color="auto"/>
                  <w:bottom w:val="single" w:sz="4" w:space="0" w:color="auto"/>
                  <w:right w:val="single" w:sz="4" w:space="0" w:color="auto"/>
                </w:tcBorders>
                <w:vAlign w:val="center"/>
              </w:tcPr>
              <w:p w14:paraId="747BC1A1" w14:textId="4EB43359" w:rsidR="00453E9C" w:rsidRPr="009D6AB5" w:rsidRDefault="00D96116" w:rsidP="00453E9C">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968280096"/>
            <w14:checkbox>
              <w14:checked w14:val="0"/>
              <w14:checkedState w14:val="2612" w14:font="MS Gothic"/>
              <w14:uncheckedState w14:val="2610" w14:font="MS Gothic"/>
            </w14:checkbox>
          </w:sdtPr>
          <w:sdtEndPr/>
          <w:sdtContent>
            <w:tc>
              <w:tcPr>
                <w:tcW w:w="590" w:type="dxa"/>
                <w:tcBorders>
                  <w:top w:val="single" w:sz="4" w:space="0" w:color="auto"/>
                  <w:left w:val="single" w:sz="4" w:space="0" w:color="auto"/>
                  <w:bottom w:val="single" w:sz="4" w:space="0" w:color="auto"/>
                  <w:right w:val="single" w:sz="4" w:space="0" w:color="auto"/>
                </w:tcBorders>
                <w:vAlign w:val="center"/>
              </w:tcPr>
              <w:p w14:paraId="4AC025CA" w14:textId="41718900" w:rsidR="00453E9C" w:rsidRPr="009D6AB5" w:rsidRDefault="00453E9C" w:rsidP="00453E9C">
                <w:pPr>
                  <w:jc w:val="center"/>
                  <w:rPr>
                    <w:rFonts w:cstheme="minorHAnsi"/>
                    <w:sz w:val="20"/>
                    <w:szCs w:val="20"/>
                  </w:rPr>
                </w:pPr>
                <w:r w:rsidRPr="009D6AB5">
                  <w:rPr>
                    <w:rFonts w:ascii="Segoe UI Symbol" w:eastAsia="MS Gothic" w:hAnsi="Segoe UI Symbol" w:cs="Segoe UI Symbol"/>
                    <w:sz w:val="20"/>
                    <w:szCs w:val="20"/>
                  </w:rPr>
                  <w:t>☐</w:t>
                </w:r>
              </w:p>
            </w:tc>
          </w:sdtContent>
        </w:sdt>
        <w:tc>
          <w:tcPr>
            <w:tcW w:w="3311" w:type="dxa"/>
            <w:tcBorders>
              <w:top w:val="single" w:sz="4" w:space="0" w:color="auto"/>
              <w:left w:val="single" w:sz="4" w:space="0" w:color="auto"/>
              <w:bottom w:val="single" w:sz="4" w:space="0" w:color="auto"/>
              <w:right w:val="single" w:sz="4" w:space="0" w:color="auto"/>
            </w:tcBorders>
          </w:tcPr>
          <w:p w14:paraId="48768A3A" w14:textId="4E8DFC71" w:rsidR="00E656F3" w:rsidRPr="009D6AB5" w:rsidRDefault="00E656F3" w:rsidP="003A0564">
            <w:pPr>
              <w:rPr>
                <w:rFonts w:cstheme="minorHAnsi"/>
                <w:sz w:val="20"/>
                <w:szCs w:val="20"/>
              </w:rPr>
            </w:pPr>
          </w:p>
        </w:tc>
        <w:sdt>
          <w:sdtPr>
            <w:rPr>
              <w:rFonts w:cstheme="minorHAnsi"/>
              <w:sz w:val="20"/>
              <w:szCs w:val="20"/>
            </w:rPr>
            <w:id w:val="-532039784"/>
            <w14:checkbox>
              <w14:checked w14:val="1"/>
              <w14:checkedState w14:val="2612" w14:font="MS Gothic"/>
              <w14:uncheckedState w14:val="2610" w14:font="MS Gothic"/>
            </w14:checkbox>
          </w:sdtPr>
          <w:sdtEndPr/>
          <w:sdtContent>
            <w:tc>
              <w:tcPr>
                <w:tcW w:w="614" w:type="dxa"/>
                <w:tcBorders>
                  <w:top w:val="single" w:sz="4" w:space="0" w:color="auto"/>
                  <w:left w:val="single" w:sz="4" w:space="0" w:color="auto"/>
                  <w:bottom w:val="single" w:sz="4" w:space="0" w:color="auto"/>
                  <w:right w:val="single" w:sz="4" w:space="0" w:color="auto"/>
                </w:tcBorders>
                <w:vAlign w:val="center"/>
              </w:tcPr>
              <w:p w14:paraId="06A1B6BB" w14:textId="3BF900B4" w:rsidR="00453E9C" w:rsidRPr="009D6AB5" w:rsidRDefault="00D96116" w:rsidP="00453E9C">
                <w:pPr>
                  <w:jc w:val="center"/>
                  <w:rPr>
                    <w:rFonts w:cstheme="minorHAnsi"/>
                    <w:sz w:val="20"/>
                    <w:szCs w:val="20"/>
                  </w:rPr>
                </w:pPr>
                <w:r>
                  <w:rPr>
                    <w:rFonts w:ascii="MS Gothic" w:eastAsia="MS Gothic" w:hAnsi="MS Gothic" w:cstheme="minorHAnsi" w:hint="eastAsia"/>
                    <w:sz w:val="20"/>
                    <w:szCs w:val="20"/>
                  </w:rPr>
                  <w:t>☒</w:t>
                </w:r>
              </w:p>
            </w:tc>
          </w:sdtContent>
        </w:sdt>
      </w:tr>
      <w:tr w:rsidR="003A0564" w:rsidRPr="009D6AB5" w14:paraId="5FD2D0D3" w14:textId="77777777" w:rsidTr="003A0564">
        <w:tc>
          <w:tcPr>
            <w:tcW w:w="4535" w:type="dxa"/>
            <w:tcBorders>
              <w:top w:val="single" w:sz="4" w:space="0" w:color="auto"/>
              <w:left w:val="single" w:sz="4" w:space="0" w:color="auto"/>
              <w:bottom w:val="single" w:sz="4" w:space="0" w:color="auto"/>
              <w:right w:val="single" w:sz="4" w:space="0" w:color="auto"/>
            </w:tcBorders>
          </w:tcPr>
          <w:p w14:paraId="08DC444B" w14:textId="77777777" w:rsidR="003A0564" w:rsidRPr="009D6AB5" w:rsidRDefault="003A0564" w:rsidP="003A0564">
            <w:pPr>
              <w:rPr>
                <w:rFonts w:eastAsia="Calibri" w:cstheme="minorHAnsi"/>
                <w:bCs/>
                <w:sz w:val="20"/>
                <w:szCs w:val="20"/>
              </w:rPr>
            </w:pPr>
            <w:r w:rsidRPr="009D6AB5">
              <w:rPr>
                <w:rFonts w:eastAsia="Calibri" w:cstheme="minorHAnsi"/>
                <w:bCs/>
                <w:sz w:val="20"/>
                <w:szCs w:val="20"/>
              </w:rPr>
              <w:t xml:space="preserve">Is the explanation of the provisions that are to be included in the proposed instrument clear and consistent with objective/s and intended outcome of the proposal? </w:t>
            </w:r>
          </w:p>
          <w:p w14:paraId="0534B715" w14:textId="77777777" w:rsidR="003A0564" w:rsidRPr="009D6AB5" w:rsidRDefault="003A0564" w:rsidP="003A0564">
            <w:pPr>
              <w:rPr>
                <w:rFonts w:eastAsia="Calibri" w:cstheme="minorHAnsi"/>
                <w:i/>
                <w:color w:val="1F3864" w:themeColor="accent1" w:themeShade="80"/>
                <w:sz w:val="20"/>
                <w:szCs w:val="20"/>
                <w:u w:val="single"/>
              </w:rPr>
            </w:pPr>
            <w:r w:rsidRPr="009D6AB5">
              <w:rPr>
                <w:rFonts w:eastAsia="Calibri" w:cstheme="minorHAnsi"/>
                <w:i/>
                <w:color w:val="1F3864" w:themeColor="accent1" w:themeShade="80"/>
                <w:sz w:val="20"/>
                <w:szCs w:val="20"/>
                <w:u w:val="single"/>
              </w:rPr>
              <w:t>CONSIDERATIONS:</w:t>
            </w:r>
          </w:p>
          <w:p w14:paraId="52605F31" w14:textId="77777777" w:rsidR="003A0564" w:rsidRPr="009D6AB5" w:rsidRDefault="003A0564" w:rsidP="003A0564">
            <w:pPr>
              <w:pStyle w:val="ListParagraph"/>
              <w:numPr>
                <w:ilvl w:val="0"/>
                <w:numId w:val="18"/>
              </w:numPr>
              <w:spacing w:after="160" w:line="259" w:lineRule="auto"/>
              <w:rPr>
                <w:rFonts w:eastAsia="Calibri" w:cstheme="minorHAnsi"/>
                <w:i/>
                <w:color w:val="1F3864" w:themeColor="accent1" w:themeShade="80"/>
                <w:sz w:val="20"/>
                <w:szCs w:val="20"/>
              </w:rPr>
            </w:pPr>
            <w:r w:rsidRPr="009D6AB5">
              <w:rPr>
                <w:rFonts w:eastAsia="Calibri" w:cstheme="minorHAnsi"/>
                <w:i/>
                <w:color w:val="1F3864" w:themeColor="accent1" w:themeShade="80"/>
                <w:sz w:val="20"/>
                <w:szCs w:val="20"/>
              </w:rPr>
              <w:t>Is the submitted material in plain English and suitable for exhibition purposes?</w:t>
            </w:r>
          </w:p>
          <w:p w14:paraId="5630CE57" w14:textId="77777777" w:rsidR="003A0564" w:rsidRPr="009D6AB5" w:rsidRDefault="003A0564" w:rsidP="003A0564">
            <w:pPr>
              <w:pStyle w:val="ListParagraph"/>
              <w:numPr>
                <w:ilvl w:val="0"/>
                <w:numId w:val="18"/>
              </w:numPr>
              <w:spacing w:after="160" w:line="259" w:lineRule="auto"/>
              <w:rPr>
                <w:rFonts w:eastAsia="Calibri" w:cstheme="minorHAnsi"/>
                <w:i/>
                <w:color w:val="1F3864" w:themeColor="accent1" w:themeShade="80"/>
                <w:sz w:val="20"/>
                <w:szCs w:val="20"/>
              </w:rPr>
            </w:pPr>
            <w:r w:rsidRPr="009D6AB5">
              <w:rPr>
                <w:rFonts w:eastAsia="Calibri" w:cstheme="minorHAnsi"/>
                <w:i/>
                <w:color w:val="1F3864" w:themeColor="accent1" w:themeShade="80"/>
                <w:sz w:val="20"/>
                <w:szCs w:val="20"/>
              </w:rPr>
              <w:t>Is the explanation consistent with the objective/s of the proposal?</w:t>
            </w:r>
          </w:p>
          <w:p w14:paraId="15145EF9" w14:textId="7E5F5137" w:rsidR="00195125" w:rsidRPr="009D6AB5" w:rsidRDefault="00EF13A3" w:rsidP="00195125">
            <w:pPr>
              <w:pStyle w:val="ListParagraph"/>
              <w:numPr>
                <w:ilvl w:val="0"/>
                <w:numId w:val="18"/>
              </w:numPr>
              <w:spacing w:after="160" w:line="259" w:lineRule="auto"/>
              <w:rPr>
                <w:rFonts w:eastAsia="Calibri" w:cstheme="minorHAnsi"/>
                <w:i/>
                <w:color w:val="1F3864" w:themeColor="accent1" w:themeShade="80"/>
                <w:sz w:val="20"/>
                <w:szCs w:val="20"/>
              </w:rPr>
            </w:pPr>
            <w:r w:rsidRPr="009D6AB5">
              <w:rPr>
                <w:rFonts w:eastAsia="Calibri" w:cstheme="minorHAnsi"/>
                <w:i/>
                <w:color w:val="1F3864" w:themeColor="accent1" w:themeShade="80"/>
                <w:sz w:val="20"/>
                <w:szCs w:val="20"/>
              </w:rPr>
              <w:t xml:space="preserve">Has council </w:t>
            </w:r>
            <w:r w:rsidR="000A57D4" w:rsidRPr="009D6AB5">
              <w:rPr>
                <w:rFonts w:eastAsia="Calibri" w:cstheme="minorHAnsi"/>
                <w:i/>
                <w:color w:val="1F3864" w:themeColor="accent1" w:themeShade="80"/>
                <w:sz w:val="20"/>
                <w:szCs w:val="20"/>
              </w:rPr>
              <w:t>addressed whether</w:t>
            </w:r>
            <w:r w:rsidR="003A0564" w:rsidRPr="009D6AB5">
              <w:rPr>
                <w:rFonts w:eastAsia="Calibri" w:cstheme="minorHAnsi"/>
                <w:i/>
                <w:color w:val="1F3864" w:themeColor="accent1" w:themeShade="80"/>
                <w:sz w:val="20"/>
                <w:szCs w:val="20"/>
              </w:rPr>
              <w:t xml:space="preserve"> there </w:t>
            </w:r>
            <w:r w:rsidR="000A57D4" w:rsidRPr="009D6AB5">
              <w:rPr>
                <w:rFonts w:eastAsia="Calibri" w:cstheme="minorHAnsi"/>
                <w:i/>
                <w:color w:val="1F3864" w:themeColor="accent1" w:themeShade="80"/>
                <w:sz w:val="20"/>
                <w:szCs w:val="20"/>
              </w:rPr>
              <w:t xml:space="preserve">will </w:t>
            </w:r>
            <w:r w:rsidR="003A0564" w:rsidRPr="009D6AB5">
              <w:rPr>
                <w:rFonts w:eastAsia="Calibri" w:cstheme="minorHAnsi"/>
                <w:i/>
                <w:color w:val="1F3864" w:themeColor="accent1" w:themeShade="80"/>
                <w:sz w:val="20"/>
                <w:szCs w:val="20"/>
              </w:rPr>
              <w:t>be any unintended consequences if the plan is made as per the objective/s and intended outcome?</w:t>
            </w:r>
          </w:p>
          <w:p w14:paraId="55B39B5E" w14:textId="148D83AF" w:rsidR="003A0564" w:rsidRPr="009D6AB5" w:rsidRDefault="003A0564" w:rsidP="00195125">
            <w:pPr>
              <w:pStyle w:val="ListParagraph"/>
              <w:numPr>
                <w:ilvl w:val="0"/>
                <w:numId w:val="18"/>
              </w:numPr>
              <w:spacing w:after="160" w:line="259" w:lineRule="auto"/>
              <w:rPr>
                <w:rFonts w:eastAsia="Calibri" w:cstheme="minorHAnsi"/>
                <w:i/>
                <w:color w:val="1F3864" w:themeColor="accent1" w:themeShade="80"/>
                <w:sz w:val="20"/>
                <w:szCs w:val="20"/>
              </w:rPr>
            </w:pPr>
            <w:r w:rsidRPr="009D6AB5">
              <w:rPr>
                <w:rFonts w:eastAsia="Calibri" w:cstheme="minorHAnsi"/>
                <w:i/>
                <w:color w:val="1F3864" w:themeColor="accent1" w:themeShade="80"/>
                <w:sz w:val="20"/>
                <w:szCs w:val="20"/>
              </w:rPr>
              <w:t>Is there an immediately identifiable inconsistency with any SEPP, S9.1 Direction that needs to be resolved prior to a Gateway determination notice (GWD) being issued</w:t>
            </w:r>
            <w:r w:rsidR="00067D88" w:rsidRPr="009D6AB5">
              <w:rPr>
                <w:rFonts w:eastAsia="Calibri" w:cstheme="minorHAnsi"/>
                <w:i/>
                <w:color w:val="1F3864" w:themeColor="accent1" w:themeShade="80"/>
                <w:sz w:val="20"/>
                <w:szCs w:val="20"/>
              </w:rPr>
              <w:t xml:space="preserve"> (refer to Appendix 1</w:t>
            </w:r>
            <w:r w:rsidR="00427932" w:rsidRPr="009D6AB5">
              <w:rPr>
                <w:rFonts w:eastAsia="Calibri" w:cstheme="minorHAnsi"/>
                <w:i/>
                <w:color w:val="1F3864" w:themeColor="accent1" w:themeShade="80"/>
                <w:sz w:val="20"/>
                <w:szCs w:val="20"/>
              </w:rPr>
              <w:t xml:space="preserve"> and Appendix 2</w:t>
            </w:r>
            <w:r w:rsidR="00067D88" w:rsidRPr="009D6AB5">
              <w:rPr>
                <w:rFonts w:eastAsia="Calibri" w:cstheme="minorHAnsi"/>
                <w:i/>
                <w:color w:val="1F3864" w:themeColor="accent1" w:themeShade="80"/>
                <w:sz w:val="20"/>
                <w:szCs w:val="20"/>
              </w:rPr>
              <w:t>)?</w:t>
            </w:r>
          </w:p>
        </w:tc>
        <w:sdt>
          <w:sdtPr>
            <w:rPr>
              <w:rFonts w:cstheme="minorHAnsi"/>
              <w:sz w:val="20"/>
              <w:szCs w:val="20"/>
            </w:rPr>
            <w:id w:val="1449667411"/>
            <w14:checkbox>
              <w14:checked w14:val="1"/>
              <w14:checkedState w14:val="2612" w14:font="MS Gothic"/>
              <w14:uncheckedState w14:val="2610" w14:font="MS Gothic"/>
            </w14:checkbox>
          </w:sdtPr>
          <w:sdtEndPr/>
          <w:sdtContent>
            <w:tc>
              <w:tcPr>
                <w:tcW w:w="590" w:type="dxa"/>
                <w:tcBorders>
                  <w:top w:val="single" w:sz="4" w:space="0" w:color="auto"/>
                  <w:left w:val="single" w:sz="4" w:space="0" w:color="auto"/>
                  <w:bottom w:val="single" w:sz="4" w:space="0" w:color="auto"/>
                  <w:right w:val="single" w:sz="4" w:space="0" w:color="auto"/>
                </w:tcBorders>
                <w:vAlign w:val="center"/>
              </w:tcPr>
              <w:p w14:paraId="665C4BF3" w14:textId="516B19A3" w:rsidR="003A0564" w:rsidRPr="009D6AB5" w:rsidRDefault="0054687D" w:rsidP="003A0564">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318922385"/>
            <w14:checkbox>
              <w14:checked w14:val="0"/>
              <w14:checkedState w14:val="2612" w14:font="MS Gothic"/>
              <w14:uncheckedState w14:val="2610" w14:font="MS Gothic"/>
            </w14:checkbox>
          </w:sdtPr>
          <w:sdtEndPr/>
          <w:sdtContent>
            <w:tc>
              <w:tcPr>
                <w:tcW w:w="590" w:type="dxa"/>
                <w:tcBorders>
                  <w:top w:val="single" w:sz="4" w:space="0" w:color="auto"/>
                  <w:left w:val="single" w:sz="4" w:space="0" w:color="auto"/>
                  <w:bottom w:val="single" w:sz="4" w:space="0" w:color="auto"/>
                  <w:right w:val="single" w:sz="4" w:space="0" w:color="auto"/>
                </w:tcBorders>
                <w:vAlign w:val="center"/>
              </w:tcPr>
              <w:p w14:paraId="7DDA8B35" w14:textId="3EC65428" w:rsidR="003A0564" w:rsidRPr="009D6AB5" w:rsidRDefault="003A0564" w:rsidP="003A0564">
                <w:pPr>
                  <w:jc w:val="center"/>
                  <w:rPr>
                    <w:rFonts w:cstheme="minorHAnsi"/>
                    <w:sz w:val="20"/>
                    <w:szCs w:val="20"/>
                  </w:rPr>
                </w:pPr>
                <w:r w:rsidRPr="009D6AB5">
                  <w:rPr>
                    <w:rFonts w:ascii="Segoe UI Symbol" w:eastAsia="MS Gothic" w:hAnsi="Segoe UI Symbol" w:cs="Segoe UI Symbol"/>
                    <w:sz w:val="20"/>
                    <w:szCs w:val="20"/>
                  </w:rPr>
                  <w:t>☐</w:t>
                </w:r>
              </w:p>
            </w:tc>
          </w:sdtContent>
        </w:sdt>
        <w:tc>
          <w:tcPr>
            <w:tcW w:w="3311" w:type="dxa"/>
            <w:tcBorders>
              <w:top w:val="single" w:sz="4" w:space="0" w:color="auto"/>
              <w:left w:val="single" w:sz="4" w:space="0" w:color="auto"/>
              <w:bottom w:val="single" w:sz="4" w:space="0" w:color="auto"/>
              <w:right w:val="single" w:sz="4" w:space="0" w:color="auto"/>
            </w:tcBorders>
          </w:tcPr>
          <w:p w14:paraId="441B599A" w14:textId="381A58B6" w:rsidR="0037564C" w:rsidRPr="00543E81" w:rsidRDefault="0037564C" w:rsidP="00543E81">
            <w:pPr>
              <w:rPr>
                <w:rFonts w:cstheme="minorHAnsi"/>
                <w:sz w:val="20"/>
                <w:szCs w:val="20"/>
              </w:rPr>
            </w:pPr>
          </w:p>
        </w:tc>
        <w:sdt>
          <w:sdtPr>
            <w:rPr>
              <w:rFonts w:cstheme="minorHAnsi"/>
              <w:sz w:val="20"/>
              <w:szCs w:val="20"/>
            </w:rPr>
            <w:id w:val="-1607883045"/>
            <w14:checkbox>
              <w14:checked w14:val="1"/>
              <w14:checkedState w14:val="2612" w14:font="MS Gothic"/>
              <w14:uncheckedState w14:val="2610" w14:font="MS Gothic"/>
            </w14:checkbox>
          </w:sdtPr>
          <w:sdtEndPr/>
          <w:sdtContent>
            <w:tc>
              <w:tcPr>
                <w:tcW w:w="614" w:type="dxa"/>
                <w:tcBorders>
                  <w:top w:val="single" w:sz="4" w:space="0" w:color="auto"/>
                  <w:left w:val="single" w:sz="4" w:space="0" w:color="auto"/>
                  <w:bottom w:val="single" w:sz="4" w:space="0" w:color="auto"/>
                  <w:right w:val="single" w:sz="4" w:space="0" w:color="auto"/>
                </w:tcBorders>
                <w:vAlign w:val="center"/>
              </w:tcPr>
              <w:p w14:paraId="684951C5" w14:textId="012E74D6" w:rsidR="003A0564" w:rsidRPr="009D6AB5" w:rsidRDefault="0054687D" w:rsidP="003A0564">
                <w:pPr>
                  <w:jc w:val="center"/>
                  <w:rPr>
                    <w:rFonts w:cstheme="minorHAnsi"/>
                    <w:sz w:val="20"/>
                    <w:szCs w:val="20"/>
                  </w:rPr>
                </w:pPr>
                <w:r>
                  <w:rPr>
                    <w:rFonts w:ascii="MS Gothic" w:eastAsia="MS Gothic" w:hAnsi="MS Gothic" w:cstheme="minorHAnsi" w:hint="eastAsia"/>
                    <w:sz w:val="20"/>
                    <w:szCs w:val="20"/>
                  </w:rPr>
                  <w:t>☒</w:t>
                </w:r>
              </w:p>
            </w:tc>
          </w:sdtContent>
        </w:sdt>
      </w:tr>
      <w:tr w:rsidR="003A0564" w:rsidRPr="009D6AB5" w14:paraId="1D021052" w14:textId="77777777" w:rsidTr="003A0564">
        <w:tc>
          <w:tcPr>
            <w:tcW w:w="4535" w:type="dxa"/>
            <w:tcBorders>
              <w:top w:val="single" w:sz="4" w:space="0" w:color="auto"/>
              <w:left w:val="single" w:sz="4" w:space="0" w:color="auto"/>
              <w:bottom w:val="single" w:sz="4" w:space="0" w:color="auto"/>
              <w:right w:val="single" w:sz="4" w:space="0" w:color="auto"/>
            </w:tcBorders>
          </w:tcPr>
          <w:p w14:paraId="1B5B613E" w14:textId="77777777" w:rsidR="003A0564" w:rsidRPr="009D6AB5" w:rsidRDefault="003A0564" w:rsidP="003A0564">
            <w:pPr>
              <w:rPr>
                <w:rFonts w:eastAsia="Calibri" w:cstheme="minorHAnsi"/>
                <w:sz w:val="20"/>
                <w:szCs w:val="20"/>
              </w:rPr>
            </w:pPr>
            <w:r w:rsidRPr="009D6AB5">
              <w:rPr>
                <w:rFonts w:eastAsia="Calibri" w:cstheme="minorHAnsi"/>
                <w:bCs/>
                <w:sz w:val="20"/>
                <w:szCs w:val="20"/>
              </w:rPr>
              <w:lastRenderedPageBreak/>
              <w:t xml:space="preserve">Are the arguments and supporting information </w:t>
            </w:r>
            <w:r w:rsidRPr="009D6AB5">
              <w:rPr>
                <w:rFonts w:eastAsia="Calibri" w:cstheme="minorHAnsi"/>
                <w:sz w:val="20"/>
                <w:szCs w:val="20"/>
              </w:rPr>
              <w:t>provided appropriate for justification?</w:t>
            </w:r>
          </w:p>
          <w:p w14:paraId="1BAE4B7C" w14:textId="77777777" w:rsidR="003A0564" w:rsidRPr="009D6AB5" w:rsidRDefault="003A0564" w:rsidP="003A0564">
            <w:pPr>
              <w:rPr>
                <w:rFonts w:eastAsia="Calibri" w:cstheme="minorHAnsi"/>
                <w:bCs/>
                <w:iCs/>
                <w:color w:val="1F3864" w:themeColor="accent1" w:themeShade="80"/>
                <w:sz w:val="20"/>
                <w:szCs w:val="20"/>
                <w:u w:val="single"/>
              </w:rPr>
            </w:pPr>
            <w:r w:rsidRPr="009D6AB5">
              <w:rPr>
                <w:rFonts w:eastAsia="Calibri" w:cstheme="minorHAnsi"/>
                <w:bCs/>
                <w:iCs/>
                <w:color w:val="1F3864" w:themeColor="accent1" w:themeShade="80"/>
                <w:sz w:val="20"/>
                <w:szCs w:val="20"/>
                <w:u w:val="single"/>
              </w:rPr>
              <w:t>CONSIDERATIONS:</w:t>
            </w:r>
          </w:p>
          <w:p w14:paraId="0892A439" w14:textId="77777777" w:rsidR="003A0564" w:rsidRPr="009D6AB5" w:rsidRDefault="003A0564" w:rsidP="003A0564">
            <w:pPr>
              <w:pStyle w:val="ListParagraph"/>
              <w:numPr>
                <w:ilvl w:val="0"/>
                <w:numId w:val="19"/>
              </w:numPr>
              <w:spacing w:after="160" w:line="259" w:lineRule="auto"/>
              <w:rPr>
                <w:rFonts w:eastAsia="Calibri" w:cstheme="minorHAnsi"/>
                <w:i/>
                <w:color w:val="1F3864" w:themeColor="accent1" w:themeShade="80"/>
                <w:sz w:val="20"/>
                <w:szCs w:val="20"/>
              </w:rPr>
            </w:pPr>
            <w:r w:rsidRPr="009D6AB5">
              <w:rPr>
                <w:rFonts w:eastAsia="Calibri" w:cstheme="minorHAnsi"/>
                <w:i/>
                <w:color w:val="1F3864" w:themeColor="accent1" w:themeShade="80"/>
                <w:sz w:val="20"/>
                <w:szCs w:val="20"/>
              </w:rPr>
              <w:t>Is the level of justification proportionate to the impact of the proposal?</w:t>
            </w:r>
          </w:p>
          <w:p w14:paraId="3DA72B36" w14:textId="4690C7C6" w:rsidR="00195125" w:rsidRPr="009D6AB5" w:rsidRDefault="003A0564" w:rsidP="00195125">
            <w:pPr>
              <w:pStyle w:val="ListParagraph"/>
              <w:numPr>
                <w:ilvl w:val="0"/>
                <w:numId w:val="19"/>
              </w:numPr>
              <w:spacing w:after="160" w:line="259" w:lineRule="auto"/>
              <w:rPr>
                <w:rFonts w:eastAsia="Calibri" w:cstheme="minorHAnsi"/>
                <w:bCs/>
                <w:color w:val="1F3864" w:themeColor="accent1" w:themeShade="80"/>
                <w:sz w:val="20"/>
                <w:szCs w:val="20"/>
              </w:rPr>
            </w:pPr>
            <w:r w:rsidRPr="009D6AB5">
              <w:rPr>
                <w:rFonts w:eastAsia="Calibri" w:cstheme="minorHAnsi"/>
                <w:i/>
                <w:color w:val="1F3864" w:themeColor="accent1" w:themeShade="80"/>
                <w:sz w:val="20"/>
                <w:szCs w:val="20"/>
              </w:rPr>
              <w:t xml:space="preserve">Is the level of justification sufficient to allow a Gateway Determination to be made </w:t>
            </w:r>
            <w:r w:rsidR="00136516" w:rsidRPr="009D6AB5">
              <w:rPr>
                <w:rFonts w:eastAsia="Calibri" w:cstheme="minorHAnsi"/>
                <w:i/>
                <w:color w:val="1F3864" w:themeColor="accent1" w:themeShade="80"/>
                <w:sz w:val="20"/>
                <w:szCs w:val="20"/>
              </w:rPr>
              <w:t>with</w:t>
            </w:r>
            <w:r w:rsidRPr="009D6AB5">
              <w:rPr>
                <w:rFonts w:eastAsia="Calibri" w:cstheme="minorHAnsi"/>
                <w:i/>
                <w:color w:val="1F3864" w:themeColor="accent1" w:themeShade="80"/>
                <w:sz w:val="20"/>
                <w:szCs w:val="20"/>
              </w:rPr>
              <w:t xml:space="preserve"> confidence?</w:t>
            </w:r>
          </w:p>
          <w:p w14:paraId="3D4DD304" w14:textId="77DC15E5" w:rsidR="003A0564" w:rsidRPr="009D6AB5" w:rsidRDefault="003A0564" w:rsidP="00195125">
            <w:pPr>
              <w:pStyle w:val="ListParagraph"/>
              <w:numPr>
                <w:ilvl w:val="0"/>
                <w:numId w:val="19"/>
              </w:numPr>
              <w:spacing w:after="160" w:line="259" w:lineRule="auto"/>
              <w:rPr>
                <w:rFonts w:eastAsia="Calibri" w:cstheme="minorHAnsi"/>
                <w:bCs/>
                <w:color w:val="1F3864" w:themeColor="accent1" w:themeShade="80"/>
                <w:sz w:val="20"/>
                <w:szCs w:val="20"/>
              </w:rPr>
            </w:pPr>
            <w:r w:rsidRPr="009D6AB5">
              <w:rPr>
                <w:rFonts w:eastAsia="Calibri" w:cstheme="minorHAnsi"/>
                <w:bCs/>
                <w:i/>
                <w:color w:val="1F3864" w:themeColor="accent1" w:themeShade="80"/>
                <w:sz w:val="20"/>
                <w:szCs w:val="20"/>
              </w:rPr>
              <w:t>Are the appropriate strategies</w:t>
            </w:r>
            <w:r w:rsidR="00136516" w:rsidRPr="009D6AB5">
              <w:rPr>
                <w:rFonts w:eastAsia="Calibri" w:cstheme="minorHAnsi"/>
                <w:bCs/>
                <w:i/>
                <w:color w:val="1F3864" w:themeColor="accent1" w:themeShade="80"/>
                <w:sz w:val="20"/>
                <w:szCs w:val="20"/>
              </w:rPr>
              <w:t>, District and Region Plans</w:t>
            </w:r>
            <w:r w:rsidRPr="009D6AB5">
              <w:rPr>
                <w:rFonts w:eastAsia="Calibri" w:cstheme="minorHAnsi"/>
                <w:bCs/>
                <w:i/>
                <w:color w:val="1F3864" w:themeColor="accent1" w:themeShade="80"/>
                <w:sz w:val="20"/>
                <w:szCs w:val="20"/>
              </w:rPr>
              <w:t xml:space="preserve"> and reports considered as part of justification?</w:t>
            </w:r>
            <w:r w:rsidRPr="009D6AB5">
              <w:rPr>
                <w:rFonts w:eastAsia="Calibri" w:cstheme="minorHAnsi"/>
                <w:bCs/>
                <w:color w:val="1F3864" w:themeColor="accent1" w:themeShade="80"/>
                <w:sz w:val="20"/>
                <w:szCs w:val="20"/>
              </w:rPr>
              <w:t xml:space="preserve"> </w:t>
            </w:r>
          </w:p>
        </w:tc>
        <w:sdt>
          <w:sdtPr>
            <w:rPr>
              <w:rFonts w:cstheme="minorHAnsi"/>
              <w:sz w:val="20"/>
              <w:szCs w:val="20"/>
            </w:rPr>
            <w:id w:val="-1881161855"/>
            <w14:checkbox>
              <w14:checked w14:val="1"/>
              <w14:checkedState w14:val="2612" w14:font="MS Gothic"/>
              <w14:uncheckedState w14:val="2610" w14:font="MS Gothic"/>
            </w14:checkbox>
          </w:sdtPr>
          <w:sdtEndPr/>
          <w:sdtContent>
            <w:tc>
              <w:tcPr>
                <w:tcW w:w="590" w:type="dxa"/>
                <w:tcBorders>
                  <w:top w:val="single" w:sz="4" w:space="0" w:color="auto"/>
                  <w:left w:val="single" w:sz="4" w:space="0" w:color="auto"/>
                  <w:bottom w:val="single" w:sz="4" w:space="0" w:color="auto"/>
                  <w:right w:val="single" w:sz="4" w:space="0" w:color="auto"/>
                </w:tcBorders>
                <w:vAlign w:val="center"/>
              </w:tcPr>
              <w:p w14:paraId="6DA52082" w14:textId="2963EC15" w:rsidR="003A0564" w:rsidRPr="009D6AB5" w:rsidRDefault="0054687D" w:rsidP="003A0564">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818071184"/>
            <w14:checkbox>
              <w14:checked w14:val="0"/>
              <w14:checkedState w14:val="2612" w14:font="MS Gothic"/>
              <w14:uncheckedState w14:val="2610" w14:font="MS Gothic"/>
            </w14:checkbox>
          </w:sdtPr>
          <w:sdtEndPr/>
          <w:sdtContent>
            <w:tc>
              <w:tcPr>
                <w:tcW w:w="590" w:type="dxa"/>
                <w:tcBorders>
                  <w:top w:val="single" w:sz="4" w:space="0" w:color="auto"/>
                  <w:left w:val="single" w:sz="4" w:space="0" w:color="auto"/>
                  <w:bottom w:val="single" w:sz="4" w:space="0" w:color="auto"/>
                  <w:right w:val="single" w:sz="4" w:space="0" w:color="auto"/>
                </w:tcBorders>
                <w:vAlign w:val="center"/>
              </w:tcPr>
              <w:p w14:paraId="72DD162E" w14:textId="42DE137F" w:rsidR="003A0564" w:rsidRPr="009D6AB5" w:rsidRDefault="003A0564" w:rsidP="003A0564">
                <w:pPr>
                  <w:jc w:val="center"/>
                  <w:rPr>
                    <w:rFonts w:cstheme="minorHAnsi"/>
                    <w:sz w:val="20"/>
                    <w:szCs w:val="20"/>
                  </w:rPr>
                </w:pPr>
                <w:r w:rsidRPr="009D6AB5">
                  <w:rPr>
                    <w:rFonts w:ascii="Segoe UI Symbol" w:eastAsia="MS Gothic" w:hAnsi="Segoe UI Symbol" w:cs="Segoe UI Symbol"/>
                    <w:sz w:val="20"/>
                    <w:szCs w:val="20"/>
                  </w:rPr>
                  <w:t>☐</w:t>
                </w:r>
              </w:p>
            </w:tc>
          </w:sdtContent>
        </w:sdt>
        <w:tc>
          <w:tcPr>
            <w:tcW w:w="3311" w:type="dxa"/>
            <w:tcBorders>
              <w:top w:val="single" w:sz="4" w:space="0" w:color="auto"/>
              <w:left w:val="single" w:sz="4" w:space="0" w:color="auto"/>
              <w:bottom w:val="single" w:sz="4" w:space="0" w:color="auto"/>
              <w:right w:val="single" w:sz="4" w:space="0" w:color="auto"/>
            </w:tcBorders>
          </w:tcPr>
          <w:p w14:paraId="26A8E5C3" w14:textId="5122FE65" w:rsidR="003A0564" w:rsidRPr="009D6AB5" w:rsidRDefault="003A0564" w:rsidP="003A0564">
            <w:pPr>
              <w:rPr>
                <w:rFonts w:cstheme="minorHAnsi"/>
                <w:sz w:val="20"/>
                <w:szCs w:val="20"/>
              </w:rPr>
            </w:pPr>
          </w:p>
        </w:tc>
        <w:sdt>
          <w:sdtPr>
            <w:rPr>
              <w:rFonts w:cstheme="minorHAnsi"/>
              <w:sz w:val="20"/>
              <w:szCs w:val="20"/>
            </w:rPr>
            <w:id w:val="-201868871"/>
            <w14:checkbox>
              <w14:checked w14:val="1"/>
              <w14:checkedState w14:val="2612" w14:font="MS Gothic"/>
              <w14:uncheckedState w14:val="2610" w14:font="MS Gothic"/>
            </w14:checkbox>
          </w:sdtPr>
          <w:sdtEndPr/>
          <w:sdtContent>
            <w:tc>
              <w:tcPr>
                <w:tcW w:w="614" w:type="dxa"/>
                <w:tcBorders>
                  <w:top w:val="single" w:sz="4" w:space="0" w:color="auto"/>
                  <w:left w:val="single" w:sz="4" w:space="0" w:color="auto"/>
                  <w:bottom w:val="single" w:sz="4" w:space="0" w:color="auto"/>
                  <w:right w:val="single" w:sz="4" w:space="0" w:color="auto"/>
                </w:tcBorders>
                <w:vAlign w:val="center"/>
              </w:tcPr>
              <w:p w14:paraId="388337D7" w14:textId="25D25ACA" w:rsidR="003A0564" w:rsidRPr="009D6AB5" w:rsidRDefault="0054687D" w:rsidP="003A0564">
                <w:pPr>
                  <w:jc w:val="center"/>
                  <w:rPr>
                    <w:rFonts w:cstheme="minorHAnsi"/>
                    <w:sz w:val="20"/>
                    <w:szCs w:val="20"/>
                  </w:rPr>
                </w:pPr>
                <w:r>
                  <w:rPr>
                    <w:rFonts w:ascii="MS Gothic" w:eastAsia="MS Gothic" w:hAnsi="MS Gothic" w:cstheme="minorHAnsi" w:hint="eastAsia"/>
                    <w:sz w:val="20"/>
                    <w:szCs w:val="20"/>
                  </w:rPr>
                  <w:t>☒</w:t>
                </w:r>
              </w:p>
            </w:tc>
          </w:sdtContent>
        </w:sdt>
      </w:tr>
      <w:tr w:rsidR="003A0564" w:rsidRPr="009D6AB5" w14:paraId="26DDDF34" w14:textId="77777777" w:rsidTr="003A0564">
        <w:tc>
          <w:tcPr>
            <w:tcW w:w="4535" w:type="dxa"/>
            <w:tcBorders>
              <w:top w:val="single" w:sz="4" w:space="0" w:color="auto"/>
              <w:left w:val="single" w:sz="4" w:space="0" w:color="auto"/>
              <w:bottom w:val="single" w:sz="4" w:space="0" w:color="auto"/>
              <w:right w:val="single" w:sz="4" w:space="0" w:color="auto"/>
            </w:tcBorders>
          </w:tcPr>
          <w:p w14:paraId="532F0961" w14:textId="6D464D9D" w:rsidR="003A0564" w:rsidRPr="009D6AB5" w:rsidRDefault="003A0564" w:rsidP="003A0564">
            <w:pPr>
              <w:rPr>
                <w:rFonts w:eastAsia="Calibri" w:cstheme="minorHAnsi"/>
                <w:bCs/>
                <w:sz w:val="20"/>
                <w:szCs w:val="20"/>
              </w:rPr>
            </w:pPr>
            <w:r w:rsidRPr="009D6AB5">
              <w:rPr>
                <w:rFonts w:eastAsia="Calibri" w:cstheme="minorHAnsi"/>
                <w:bCs/>
                <w:sz w:val="20"/>
                <w:szCs w:val="20"/>
              </w:rPr>
              <w:t>If maps</w:t>
            </w:r>
            <w:r w:rsidR="00136516" w:rsidRPr="009D6AB5">
              <w:rPr>
                <w:rFonts w:eastAsia="Calibri" w:cstheme="minorHAnsi"/>
                <w:bCs/>
                <w:sz w:val="20"/>
                <w:szCs w:val="20"/>
              </w:rPr>
              <w:t xml:space="preserve"> or models</w:t>
            </w:r>
            <w:r w:rsidRPr="009D6AB5">
              <w:rPr>
                <w:rFonts w:eastAsia="Calibri" w:cstheme="minorHAnsi"/>
                <w:bCs/>
                <w:sz w:val="20"/>
                <w:szCs w:val="20"/>
              </w:rPr>
              <w:t xml:space="preserve"> are required, </w:t>
            </w:r>
            <w:r w:rsidR="00136516" w:rsidRPr="009D6AB5">
              <w:rPr>
                <w:rFonts w:eastAsia="Calibri" w:cstheme="minorHAnsi"/>
                <w:bCs/>
                <w:sz w:val="20"/>
                <w:szCs w:val="20"/>
              </w:rPr>
              <w:t xml:space="preserve">do </w:t>
            </w:r>
            <w:r w:rsidRPr="009D6AB5">
              <w:rPr>
                <w:rFonts w:eastAsia="Calibri" w:cstheme="minorHAnsi"/>
                <w:bCs/>
                <w:sz w:val="20"/>
                <w:szCs w:val="20"/>
              </w:rPr>
              <w:t>they accurately reflect the intent and objectives of the proposal?</w:t>
            </w:r>
          </w:p>
          <w:p w14:paraId="4E87AB26" w14:textId="77777777" w:rsidR="003A0564" w:rsidRPr="009D6AB5" w:rsidRDefault="003A0564" w:rsidP="003A0564">
            <w:pPr>
              <w:rPr>
                <w:rFonts w:eastAsia="Calibri" w:cstheme="minorHAnsi"/>
                <w:bCs/>
                <w:i/>
                <w:color w:val="1F3864" w:themeColor="accent1" w:themeShade="80"/>
                <w:sz w:val="20"/>
                <w:szCs w:val="20"/>
                <w:u w:val="single"/>
              </w:rPr>
            </w:pPr>
            <w:r w:rsidRPr="009D6AB5">
              <w:rPr>
                <w:rFonts w:eastAsia="Calibri" w:cstheme="minorHAnsi"/>
                <w:bCs/>
                <w:i/>
                <w:color w:val="1F3864" w:themeColor="accent1" w:themeShade="80"/>
                <w:sz w:val="20"/>
                <w:szCs w:val="20"/>
                <w:u w:val="single"/>
              </w:rPr>
              <w:t>CONSIDERATIONS:</w:t>
            </w:r>
          </w:p>
          <w:p w14:paraId="0F3B959C" w14:textId="59C379BE" w:rsidR="00195125" w:rsidRPr="009D6AB5" w:rsidRDefault="003A0564" w:rsidP="00195125">
            <w:pPr>
              <w:pStyle w:val="ListParagraph"/>
              <w:numPr>
                <w:ilvl w:val="0"/>
                <w:numId w:val="19"/>
              </w:numPr>
              <w:spacing w:after="160" w:line="259" w:lineRule="auto"/>
              <w:rPr>
                <w:rFonts w:eastAsia="Calibri" w:cstheme="minorHAnsi"/>
                <w:i/>
                <w:color w:val="1F3864" w:themeColor="accent1" w:themeShade="80"/>
                <w:sz w:val="20"/>
                <w:szCs w:val="20"/>
              </w:rPr>
            </w:pPr>
            <w:r w:rsidRPr="009D6AB5">
              <w:rPr>
                <w:rFonts w:eastAsia="Calibri" w:cstheme="minorHAnsi"/>
                <w:i/>
                <w:color w:val="1F3864" w:themeColor="accent1" w:themeShade="80"/>
                <w:sz w:val="20"/>
                <w:szCs w:val="20"/>
              </w:rPr>
              <w:t>Are the maps</w:t>
            </w:r>
            <w:r w:rsidR="00136516" w:rsidRPr="009D6AB5">
              <w:rPr>
                <w:rFonts w:eastAsia="Calibri" w:cstheme="minorHAnsi"/>
                <w:i/>
                <w:color w:val="1F3864" w:themeColor="accent1" w:themeShade="80"/>
                <w:sz w:val="20"/>
                <w:szCs w:val="20"/>
              </w:rPr>
              <w:t xml:space="preserve"> or models</w:t>
            </w:r>
            <w:r w:rsidRPr="009D6AB5">
              <w:rPr>
                <w:rFonts w:eastAsia="Calibri" w:cstheme="minorHAnsi"/>
                <w:i/>
                <w:color w:val="1F3864" w:themeColor="accent1" w:themeShade="80"/>
                <w:sz w:val="20"/>
                <w:szCs w:val="20"/>
              </w:rPr>
              <w:t xml:space="preserve"> included showing the correct site, location, or area the subject of the proposal?</w:t>
            </w:r>
          </w:p>
          <w:p w14:paraId="6683533C" w14:textId="2B73A988" w:rsidR="003A0564" w:rsidRPr="009D6AB5" w:rsidRDefault="003A0564" w:rsidP="00195125">
            <w:pPr>
              <w:pStyle w:val="ListParagraph"/>
              <w:numPr>
                <w:ilvl w:val="0"/>
                <w:numId w:val="19"/>
              </w:numPr>
              <w:spacing w:after="160" w:line="259" w:lineRule="auto"/>
              <w:rPr>
                <w:rFonts w:eastAsia="Calibri" w:cstheme="minorHAnsi"/>
                <w:i/>
                <w:color w:val="1F3864" w:themeColor="accent1" w:themeShade="80"/>
                <w:sz w:val="20"/>
                <w:szCs w:val="20"/>
              </w:rPr>
            </w:pPr>
            <w:r w:rsidRPr="009D6AB5">
              <w:rPr>
                <w:rFonts w:eastAsia="Calibri" w:cstheme="minorHAnsi"/>
                <w:i/>
                <w:color w:val="1F3864" w:themeColor="accent1" w:themeShade="80"/>
                <w:sz w:val="20"/>
                <w:szCs w:val="20"/>
              </w:rPr>
              <w:t>Are the maps correctly titled to reflect the intent of the proposal? Are the maps suitable for exhibition purposes or are amendments required prior to exhibition?</w:t>
            </w:r>
          </w:p>
        </w:tc>
        <w:sdt>
          <w:sdtPr>
            <w:rPr>
              <w:rFonts w:cstheme="minorHAnsi"/>
              <w:sz w:val="20"/>
              <w:szCs w:val="20"/>
            </w:rPr>
            <w:id w:val="1328395997"/>
            <w14:checkbox>
              <w14:checked w14:val="1"/>
              <w14:checkedState w14:val="2612" w14:font="MS Gothic"/>
              <w14:uncheckedState w14:val="2610" w14:font="MS Gothic"/>
            </w14:checkbox>
          </w:sdtPr>
          <w:sdtEndPr/>
          <w:sdtContent>
            <w:tc>
              <w:tcPr>
                <w:tcW w:w="590" w:type="dxa"/>
                <w:tcBorders>
                  <w:top w:val="single" w:sz="4" w:space="0" w:color="auto"/>
                  <w:left w:val="single" w:sz="4" w:space="0" w:color="auto"/>
                  <w:bottom w:val="single" w:sz="4" w:space="0" w:color="auto"/>
                  <w:right w:val="single" w:sz="4" w:space="0" w:color="auto"/>
                </w:tcBorders>
                <w:vAlign w:val="center"/>
              </w:tcPr>
              <w:p w14:paraId="571CFF89" w14:textId="652C9595" w:rsidR="003A0564" w:rsidRPr="009D6AB5" w:rsidRDefault="0054687D" w:rsidP="003A0564">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758354417"/>
            <w14:checkbox>
              <w14:checked w14:val="0"/>
              <w14:checkedState w14:val="2612" w14:font="MS Gothic"/>
              <w14:uncheckedState w14:val="2610" w14:font="MS Gothic"/>
            </w14:checkbox>
          </w:sdtPr>
          <w:sdtEndPr/>
          <w:sdtContent>
            <w:tc>
              <w:tcPr>
                <w:tcW w:w="590" w:type="dxa"/>
                <w:tcBorders>
                  <w:top w:val="single" w:sz="4" w:space="0" w:color="auto"/>
                  <w:left w:val="single" w:sz="4" w:space="0" w:color="auto"/>
                  <w:bottom w:val="single" w:sz="4" w:space="0" w:color="auto"/>
                  <w:right w:val="single" w:sz="4" w:space="0" w:color="auto"/>
                </w:tcBorders>
                <w:vAlign w:val="center"/>
              </w:tcPr>
              <w:p w14:paraId="0E840357" w14:textId="4DF71127" w:rsidR="003A0564" w:rsidRPr="009D6AB5" w:rsidRDefault="003A0564" w:rsidP="003A0564">
                <w:pPr>
                  <w:jc w:val="center"/>
                  <w:rPr>
                    <w:rFonts w:cstheme="minorHAnsi"/>
                    <w:sz w:val="20"/>
                    <w:szCs w:val="20"/>
                  </w:rPr>
                </w:pPr>
                <w:r w:rsidRPr="009D6AB5">
                  <w:rPr>
                    <w:rFonts w:ascii="Segoe UI Symbol" w:eastAsia="MS Gothic" w:hAnsi="Segoe UI Symbol" w:cs="Segoe UI Symbol"/>
                    <w:sz w:val="20"/>
                    <w:szCs w:val="20"/>
                  </w:rPr>
                  <w:t>☐</w:t>
                </w:r>
              </w:p>
            </w:tc>
          </w:sdtContent>
        </w:sdt>
        <w:tc>
          <w:tcPr>
            <w:tcW w:w="3311" w:type="dxa"/>
            <w:tcBorders>
              <w:top w:val="single" w:sz="4" w:space="0" w:color="auto"/>
              <w:left w:val="single" w:sz="4" w:space="0" w:color="auto"/>
              <w:bottom w:val="single" w:sz="4" w:space="0" w:color="auto"/>
              <w:right w:val="single" w:sz="4" w:space="0" w:color="auto"/>
            </w:tcBorders>
          </w:tcPr>
          <w:p w14:paraId="7980C88A" w14:textId="2134D4F0" w:rsidR="000F2068" w:rsidRPr="009D6AB5" w:rsidRDefault="000F2068" w:rsidP="003A0564">
            <w:pPr>
              <w:rPr>
                <w:rFonts w:cstheme="minorHAnsi"/>
                <w:sz w:val="20"/>
                <w:szCs w:val="20"/>
              </w:rPr>
            </w:pPr>
          </w:p>
        </w:tc>
        <w:sdt>
          <w:sdtPr>
            <w:rPr>
              <w:rFonts w:cstheme="minorHAnsi"/>
              <w:sz w:val="20"/>
              <w:szCs w:val="20"/>
            </w:rPr>
            <w:id w:val="955908068"/>
            <w14:checkbox>
              <w14:checked w14:val="1"/>
              <w14:checkedState w14:val="2612" w14:font="MS Gothic"/>
              <w14:uncheckedState w14:val="2610" w14:font="MS Gothic"/>
            </w14:checkbox>
          </w:sdtPr>
          <w:sdtEndPr/>
          <w:sdtContent>
            <w:tc>
              <w:tcPr>
                <w:tcW w:w="614" w:type="dxa"/>
                <w:tcBorders>
                  <w:top w:val="single" w:sz="4" w:space="0" w:color="auto"/>
                  <w:left w:val="single" w:sz="4" w:space="0" w:color="auto"/>
                  <w:bottom w:val="single" w:sz="4" w:space="0" w:color="auto"/>
                  <w:right w:val="single" w:sz="4" w:space="0" w:color="auto"/>
                </w:tcBorders>
                <w:vAlign w:val="center"/>
              </w:tcPr>
              <w:p w14:paraId="5C9A4F37" w14:textId="39215E4B" w:rsidR="003A0564" w:rsidRPr="009D6AB5" w:rsidRDefault="0054687D" w:rsidP="003A0564">
                <w:pPr>
                  <w:jc w:val="center"/>
                  <w:rPr>
                    <w:rFonts w:cstheme="minorHAnsi"/>
                    <w:sz w:val="20"/>
                    <w:szCs w:val="20"/>
                  </w:rPr>
                </w:pPr>
                <w:r>
                  <w:rPr>
                    <w:rFonts w:ascii="MS Gothic" w:eastAsia="MS Gothic" w:hAnsi="MS Gothic" w:cstheme="minorHAnsi" w:hint="eastAsia"/>
                    <w:sz w:val="20"/>
                    <w:szCs w:val="20"/>
                  </w:rPr>
                  <w:t>☒</w:t>
                </w:r>
              </w:p>
            </w:tc>
          </w:sdtContent>
        </w:sdt>
      </w:tr>
      <w:tr w:rsidR="003A0564" w:rsidRPr="009D6AB5" w14:paraId="14580001" w14:textId="77777777" w:rsidTr="003A0564">
        <w:tc>
          <w:tcPr>
            <w:tcW w:w="4535" w:type="dxa"/>
            <w:tcBorders>
              <w:top w:val="single" w:sz="4" w:space="0" w:color="auto"/>
              <w:left w:val="single" w:sz="4" w:space="0" w:color="auto"/>
              <w:bottom w:val="single" w:sz="4" w:space="0" w:color="auto"/>
              <w:right w:val="single" w:sz="4" w:space="0" w:color="auto"/>
            </w:tcBorders>
          </w:tcPr>
          <w:p w14:paraId="08597889" w14:textId="77777777" w:rsidR="003A0564" w:rsidRPr="009D6AB5" w:rsidRDefault="003A0564" w:rsidP="003A0564">
            <w:pPr>
              <w:rPr>
                <w:rFonts w:eastAsia="Calibri" w:cstheme="minorHAnsi"/>
                <w:bCs/>
                <w:sz w:val="20"/>
                <w:szCs w:val="20"/>
              </w:rPr>
            </w:pPr>
            <w:r w:rsidRPr="009D6AB5">
              <w:rPr>
                <w:rFonts w:eastAsia="Calibri" w:cstheme="minorHAnsi"/>
                <w:bCs/>
                <w:sz w:val="20"/>
                <w:szCs w:val="20"/>
              </w:rPr>
              <w:t>Is the community consultation proposed by Council adequate for the proposal?</w:t>
            </w:r>
          </w:p>
          <w:p w14:paraId="6B71D4E4" w14:textId="77777777" w:rsidR="003A0564" w:rsidRPr="009D6AB5" w:rsidRDefault="003A0564" w:rsidP="003A0564">
            <w:pPr>
              <w:rPr>
                <w:rFonts w:eastAsia="Calibri" w:cstheme="minorHAnsi"/>
                <w:bCs/>
                <w:i/>
                <w:color w:val="1F3864" w:themeColor="accent1" w:themeShade="80"/>
                <w:sz w:val="20"/>
                <w:szCs w:val="20"/>
                <w:u w:val="single"/>
              </w:rPr>
            </w:pPr>
            <w:r w:rsidRPr="009D6AB5">
              <w:rPr>
                <w:rFonts w:eastAsia="Calibri" w:cstheme="minorHAnsi"/>
                <w:bCs/>
                <w:i/>
                <w:color w:val="1F3864" w:themeColor="accent1" w:themeShade="80"/>
                <w:sz w:val="20"/>
                <w:szCs w:val="20"/>
                <w:u w:val="single"/>
              </w:rPr>
              <w:t>CONSIDERATIONS:</w:t>
            </w:r>
          </w:p>
          <w:p w14:paraId="090126B8" w14:textId="280C4508" w:rsidR="003A0564" w:rsidRPr="009D6AB5" w:rsidRDefault="003A0564" w:rsidP="003A0564">
            <w:pPr>
              <w:pStyle w:val="ListParagraph"/>
              <w:numPr>
                <w:ilvl w:val="0"/>
                <w:numId w:val="17"/>
              </w:numPr>
              <w:rPr>
                <w:rFonts w:eastAsia="Calibri" w:cstheme="minorHAnsi"/>
                <w:i/>
                <w:color w:val="1F3864" w:themeColor="accent1" w:themeShade="80"/>
                <w:sz w:val="20"/>
                <w:szCs w:val="20"/>
              </w:rPr>
            </w:pPr>
            <w:r w:rsidRPr="009D6AB5">
              <w:rPr>
                <w:rFonts w:eastAsia="Calibri" w:cstheme="minorHAnsi"/>
                <w:i/>
                <w:color w:val="1F3864" w:themeColor="accent1" w:themeShade="80"/>
                <w:sz w:val="20"/>
                <w:szCs w:val="20"/>
              </w:rPr>
              <w:t>Is the consultation consistent with the</w:t>
            </w:r>
            <w:r w:rsidR="00827AD7" w:rsidRPr="009D6AB5">
              <w:rPr>
                <w:rFonts w:eastAsia="Calibri" w:cstheme="minorHAnsi"/>
                <w:i/>
                <w:color w:val="1F3864" w:themeColor="accent1" w:themeShade="80"/>
                <w:sz w:val="20"/>
                <w:szCs w:val="20"/>
              </w:rPr>
              <w:t xml:space="preserve"> Act and</w:t>
            </w:r>
            <w:r w:rsidRPr="009D6AB5">
              <w:rPr>
                <w:rFonts w:eastAsia="Calibri" w:cstheme="minorHAnsi"/>
                <w:i/>
                <w:color w:val="1F3864" w:themeColor="accent1" w:themeShade="80"/>
                <w:sz w:val="20"/>
                <w:szCs w:val="20"/>
              </w:rPr>
              <w:t xml:space="preserve"> Council’s Community Consultation Plan (CPP) if they have an adopted plan in effect?</w:t>
            </w:r>
          </w:p>
          <w:p w14:paraId="0C3705F0" w14:textId="77777777" w:rsidR="003A0564" w:rsidRPr="009D6AB5" w:rsidRDefault="003A0564" w:rsidP="003A0564">
            <w:pPr>
              <w:pStyle w:val="ListParagraph"/>
              <w:numPr>
                <w:ilvl w:val="0"/>
                <w:numId w:val="17"/>
              </w:numPr>
              <w:rPr>
                <w:rFonts w:eastAsia="Calibri" w:cstheme="minorHAnsi"/>
                <w:i/>
                <w:color w:val="1F3864" w:themeColor="accent1" w:themeShade="80"/>
                <w:sz w:val="20"/>
                <w:szCs w:val="20"/>
              </w:rPr>
            </w:pPr>
            <w:r w:rsidRPr="009D6AB5">
              <w:rPr>
                <w:rFonts w:eastAsia="Calibri" w:cstheme="minorHAnsi"/>
                <w:i/>
                <w:color w:val="1F3864" w:themeColor="accent1" w:themeShade="80"/>
                <w:sz w:val="20"/>
                <w:szCs w:val="20"/>
              </w:rPr>
              <w:t>Are all relevant stakeholders that may be affected by or directly influenced by the outcome of the proposal identified for targeted consultation, e.g. disability support groups, business groups, local transport providers, etc.?</w:t>
            </w:r>
          </w:p>
          <w:p w14:paraId="3D984A5C" w14:textId="77777777" w:rsidR="00195125" w:rsidRPr="009D6AB5" w:rsidRDefault="003A0564" w:rsidP="003A0564">
            <w:pPr>
              <w:pStyle w:val="ListParagraph"/>
              <w:numPr>
                <w:ilvl w:val="0"/>
                <w:numId w:val="17"/>
              </w:numPr>
              <w:rPr>
                <w:rFonts w:eastAsia="Calibri" w:cstheme="minorHAnsi"/>
                <w:i/>
                <w:color w:val="1F3864" w:themeColor="accent1" w:themeShade="80"/>
                <w:sz w:val="20"/>
                <w:szCs w:val="20"/>
              </w:rPr>
            </w:pPr>
            <w:r w:rsidRPr="009D6AB5">
              <w:rPr>
                <w:rFonts w:eastAsia="Calibri" w:cstheme="minorHAnsi"/>
                <w:i/>
                <w:color w:val="1F3864" w:themeColor="accent1" w:themeShade="80"/>
                <w:sz w:val="20"/>
                <w:szCs w:val="20"/>
              </w:rPr>
              <w:t>If engagement with agencies is proposed, are the relevant agencies identified or should other agencies be included for the purposes of engagement and if so, what are the specific issues that this agency should be consulted on?</w:t>
            </w:r>
          </w:p>
          <w:p w14:paraId="296CA0C4" w14:textId="11AA5891" w:rsidR="003A0564" w:rsidRPr="009D6AB5" w:rsidRDefault="003A0564" w:rsidP="003A0564">
            <w:pPr>
              <w:pStyle w:val="ListParagraph"/>
              <w:numPr>
                <w:ilvl w:val="0"/>
                <w:numId w:val="17"/>
              </w:numPr>
              <w:rPr>
                <w:rFonts w:eastAsia="Calibri" w:cstheme="minorHAnsi"/>
                <w:i/>
                <w:color w:val="1F3864" w:themeColor="accent1" w:themeShade="80"/>
                <w:sz w:val="20"/>
                <w:szCs w:val="20"/>
              </w:rPr>
            </w:pPr>
            <w:r w:rsidRPr="009D6AB5">
              <w:rPr>
                <w:rFonts w:eastAsia="Calibri" w:cstheme="minorHAnsi"/>
                <w:i/>
                <w:color w:val="1F3864" w:themeColor="accent1" w:themeShade="80"/>
                <w:sz w:val="20"/>
                <w:szCs w:val="20"/>
              </w:rPr>
              <w:t>If consultation is required under a relevant EPI</w:t>
            </w:r>
            <w:r w:rsidR="005E78E7" w:rsidRPr="009D6AB5">
              <w:rPr>
                <w:rFonts w:eastAsia="Calibri" w:cstheme="minorHAnsi"/>
                <w:i/>
                <w:color w:val="1F3864" w:themeColor="accent1" w:themeShade="80"/>
                <w:sz w:val="20"/>
                <w:szCs w:val="20"/>
              </w:rPr>
              <w:t xml:space="preserve"> (or other acts)</w:t>
            </w:r>
            <w:r w:rsidRPr="009D6AB5">
              <w:rPr>
                <w:rFonts w:eastAsia="Calibri" w:cstheme="minorHAnsi"/>
                <w:i/>
                <w:color w:val="1F3864" w:themeColor="accent1" w:themeShade="80"/>
                <w:sz w:val="20"/>
                <w:szCs w:val="20"/>
              </w:rPr>
              <w:t xml:space="preserve">, does the proposal include reference to this engagement? </w:t>
            </w:r>
          </w:p>
        </w:tc>
        <w:sdt>
          <w:sdtPr>
            <w:rPr>
              <w:rFonts w:cstheme="minorHAnsi"/>
              <w:sz w:val="20"/>
              <w:szCs w:val="20"/>
            </w:rPr>
            <w:id w:val="1123197672"/>
            <w14:checkbox>
              <w14:checked w14:val="1"/>
              <w14:checkedState w14:val="2612" w14:font="MS Gothic"/>
              <w14:uncheckedState w14:val="2610" w14:font="MS Gothic"/>
            </w14:checkbox>
          </w:sdtPr>
          <w:sdtEndPr/>
          <w:sdtContent>
            <w:tc>
              <w:tcPr>
                <w:tcW w:w="590" w:type="dxa"/>
                <w:tcBorders>
                  <w:top w:val="single" w:sz="4" w:space="0" w:color="auto"/>
                  <w:left w:val="single" w:sz="4" w:space="0" w:color="auto"/>
                  <w:bottom w:val="single" w:sz="4" w:space="0" w:color="auto"/>
                  <w:right w:val="single" w:sz="4" w:space="0" w:color="auto"/>
                </w:tcBorders>
                <w:vAlign w:val="center"/>
              </w:tcPr>
              <w:p w14:paraId="476059B7" w14:textId="272C3726" w:rsidR="003A0564" w:rsidRPr="009D6AB5" w:rsidRDefault="0054687D" w:rsidP="003A0564">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43559992"/>
            <w14:checkbox>
              <w14:checked w14:val="0"/>
              <w14:checkedState w14:val="2612" w14:font="MS Gothic"/>
              <w14:uncheckedState w14:val="2610" w14:font="MS Gothic"/>
            </w14:checkbox>
          </w:sdtPr>
          <w:sdtEndPr/>
          <w:sdtContent>
            <w:tc>
              <w:tcPr>
                <w:tcW w:w="590" w:type="dxa"/>
                <w:tcBorders>
                  <w:top w:val="single" w:sz="4" w:space="0" w:color="auto"/>
                  <w:left w:val="single" w:sz="4" w:space="0" w:color="auto"/>
                  <w:bottom w:val="single" w:sz="4" w:space="0" w:color="auto"/>
                  <w:right w:val="single" w:sz="4" w:space="0" w:color="auto"/>
                </w:tcBorders>
                <w:vAlign w:val="center"/>
              </w:tcPr>
              <w:p w14:paraId="565EAB81" w14:textId="07DDE3C8" w:rsidR="003A0564" w:rsidRPr="009D6AB5" w:rsidRDefault="00CF008D" w:rsidP="003A0564">
                <w:pPr>
                  <w:jc w:val="center"/>
                  <w:rPr>
                    <w:rFonts w:cstheme="minorHAnsi"/>
                    <w:sz w:val="20"/>
                    <w:szCs w:val="20"/>
                  </w:rPr>
                </w:pPr>
                <w:r>
                  <w:rPr>
                    <w:rFonts w:ascii="MS Gothic" w:eastAsia="MS Gothic" w:hAnsi="MS Gothic" w:cstheme="minorHAnsi" w:hint="eastAsia"/>
                    <w:sz w:val="20"/>
                    <w:szCs w:val="20"/>
                  </w:rPr>
                  <w:t>☐</w:t>
                </w:r>
              </w:p>
            </w:tc>
          </w:sdtContent>
        </w:sdt>
        <w:tc>
          <w:tcPr>
            <w:tcW w:w="3311" w:type="dxa"/>
            <w:tcBorders>
              <w:top w:val="single" w:sz="4" w:space="0" w:color="auto"/>
              <w:left w:val="single" w:sz="4" w:space="0" w:color="auto"/>
              <w:bottom w:val="single" w:sz="4" w:space="0" w:color="auto"/>
              <w:right w:val="single" w:sz="4" w:space="0" w:color="auto"/>
            </w:tcBorders>
          </w:tcPr>
          <w:p w14:paraId="08E64E88" w14:textId="02D9B9AF" w:rsidR="000F2068" w:rsidRPr="000F2068" w:rsidRDefault="000F2068" w:rsidP="000F2068">
            <w:pPr>
              <w:rPr>
                <w:rFonts w:cstheme="minorHAnsi"/>
                <w:sz w:val="20"/>
                <w:szCs w:val="20"/>
              </w:rPr>
            </w:pPr>
          </w:p>
        </w:tc>
        <w:sdt>
          <w:sdtPr>
            <w:rPr>
              <w:rFonts w:cstheme="minorHAnsi"/>
              <w:sz w:val="20"/>
              <w:szCs w:val="20"/>
            </w:rPr>
            <w:id w:val="91519157"/>
            <w14:checkbox>
              <w14:checked w14:val="1"/>
              <w14:checkedState w14:val="2612" w14:font="MS Gothic"/>
              <w14:uncheckedState w14:val="2610" w14:font="MS Gothic"/>
            </w14:checkbox>
          </w:sdtPr>
          <w:sdtEndPr/>
          <w:sdtContent>
            <w:tc>
              <w:tcPr>
                <w:tcW w:w="614" w:type="dxa"/>
                <w:tcBorders>
                  <w:top w:val="single" w:sz="4" w:space="0" w:color="auto"/>
                  <w:left w:val="single" w:sz="4" w:space="0" w:color="auto"/>
                  <w:bottom w:val="single" w:sz="4" w:space="0" w:color="auto"/>
                  <w:right w:val="single" w:sz="4" w:space="0" w:color="auto"/>
                </w:tcBorders>
                <w:vAlign w:val="center"/>
              </w:tcPr>
              <w:p w14:paraId="065F62A5" w14:textId="1BA6355D" w:rsidR="003A0564" w:rsidRPr="009D6AB5" w:rsidRDefault="0054687D" w:rsidP="003A0564">
                <w:pPr>
                  <w:jc w:val="center"/>
                  <w:rPr>
                    <w:rFonts w:cstheme="minorHAnsi"/>
                    <w:sz w:val="20"/>
                    <w:szCs w:val="20"/>
                  </w:rPr>
                </w:pPr>
                <w:r>
                  <w:rPr>
                    <w:rFonts w:ascii="MS Gothic" w:eastAsia="MS Gothic" w:hAnsi="MS Gothic" w:cstheme="minorHAnsi" w:hint="eastAsia"/>
                    <w:sz w:val="20"/>
                    <w:szCs w:val="20"/>
                  </w:rPr>
                  <w:t>☒</w:t>
                </w:r>
              </w:p>
            </w:tc>
          </w:sdtContent>
        </w:sdt>
      </w:tr>
      <w:tr w:rsidR="003A0564" w:rsidRPr="009D6AB5" w14:paraId="5ABA3084" w14:textId="77777777" w:rsidTr="003A0564">
        <w:tc>
          <w:tcPr>
            <w:tcW w:w="4535" w:type="dxa"/>
            <w:tcBorders>
              <w:top w:val="single" w:sz="4" w:space="0" w:color="auto"/>
              <w:left w:val="single" w:sz="4" w:space="0" w:color="auto"/>
              <w:bottom w:val="single" w:sz="4" w:space="0" w:color="auto"/>
              <w:right w:val="single" w:sz="4" w:space="0" w:color="auto"/>
            </w:tcBorders>
          </w:tcPr>
          <w:p w14:paraId="34C08699" w14:textId="77777777" w:rsidR="003A0564" w:rsidRPr="009D6AB5" w:rsidRDefault="003A0564" w:rsidP="003A0564">
            <w:pPr>
              <w:rPr>
                <w:rFonts w:eastAsia="Calibri" w:cstheme="minorHAnsi"/>
                <w:iCs/>
                <w:sz w:val="20"/>
                <w:szCs w:val="20"/>
                <w:u w:val="single"/>
              </w:rPr>
            </w:pPr>
            <w:r w:rsidRPr="009D6AB5">
              <w:rPr>
                <w:rFonts w:eastAsia="Calibri" w:cstheme="minorHAnsi"/>
                <w:iCs/>
                <w:sz w:val="20"/>
                <w:szCs w:val="20"/>
                <w:u w:val="single"/>
              </w:rPr>
              <w:t>EP&amp;A Act 1979 S3.33(3)</w:t>
            </w:r>
          </w:p>
          <w:p w14:paraId="58F874F8" w14:textId="77777777" w:rsidR="003A0564" w:rsidRPr="009D6AB5" w:rsidRDefault="003A0564" w:rsidP="003A0564">
            <w:pPr>
              <w:pStyle w:val="ListParagraph"/>
              <w:ind w:left="0"/>
              <w:rPr>
                <w:rFonts w:eastAsia="Calibri" w:cstheme="minorHAnsi"/>
                <w:bCs/>
                <w:sz w:val="20"/>
                <w:szCs w:val="20"/>
              </w:rPr>
            </w:pPr>
            <w:r w:rsidRPr="009D6AB5">
              <w:rPr>
                <w:rFonts w:eastAsia="Calibri" w:cstheme="minorHAnsi"/>
                <w:sz w:val="20"/>
                <w:szCs w:val="20"/>
              </w:rPr>
              <w:t>Has the Secretary issued any requirements in relation to the preparation of this PP and if so, has the relevant information been provided?</w:t>
            </w:r>
            <w:r w:rsidRPr="009D6AB5">
              <w:rPr>
                <w:rFonts w:eastAsia="Calibri" w:cstheme="minorHAnsi"/>
                <w:bCs/>
                <w:sz w:val="20"/>
                <w:szCs w:val="20"/>
              </w:rPr>
              <w:t xml:space="preserve"> </w:t>
            </w:r>
          </w:p>
          <w:p w14:paraId="34036268" w14:textId="77777777" w:rsidR="003A0564" w:rsidRPr="009D6AB5" w:rsidRDefault="003A0564" w:rsidP="003A0564">
            <w:pPr>
              <w:rPr>
                <w:rFonts w:eastAsia="Calibri" w:cstheme="minorHAnsi"/>
                <w:sz w:val="20"/>
                <w:szCs w:val="20"/>
              </w:rPr>
            </w:pPr>
          </w:p>
        </w:tc>
        <w:sdt>
          <w:sdtPr>
            <w:rPr>
              <w:rFonts w:cstheme="minorHAnsi"/>
              <w:sz w:val="20"/>
              <w:szCs w:val="20"/>
            </w:rPr>
            <w:id w:val="395710640"/>
            <w14:checkbox>
              <w14:checked w14:val="0"/>
              <w14:checkedState w14:val="2612" w14:font="MS Gothic"/>
              <w14:uncheckedState w14:val="2610" w14:font="MS Gothic"/>
            </w14:checkbox>
          </w:sdtPr>
          <w:sdtEndPr/>
          <w:sdtContent>
            <w:tc>
              <w:tcPr>
                <w:tcW w:w="590" w:type="dxa"/>
                <w:tcBorders>
                  <w:top w:val="single" w:sz="4" w:space="0" w:color="auto"/>
                  <w:left w:val="single" w:sz="4" w:space="0" w:color="auto"/>
                  <w:bottom w:val="single" w:sz="4" w:space="0" w:color="auto"/>
                  <w:right w:val="single" w:sz="4" w:space="0" w:color="auto"/>
                </w:tcBorders>
                <w:vAlign w:val="center"/>
              </w:tcPr>
              <w:p w14:paraId="00E2EECD" w14:textId="4EAC42AE" w:rsidR="003A0564" w:rsidRPr="009D6AB5" w:rsidRDefault="003A0564" w:rsidP="003A0564">
                <w:pPr>
                  <w:jc w:val="center"/>
                  <w:rPr>
                    <w:rFonts w:cstheme="minorHAnsi"/>
                    <w:sz w:val="20"/>
                    <w:szCs w:val="20"/>
                  </w:rPr>
                </w:pPr>
                <w:r w:rsidRPr="009D6AB5">
                  <w:rPr>
                    <w:rFonts w:ascii="Segoe UI Symbol" w:eastAsia="MS Gothic" w:hAnsi="Segoe UI Symbol" w:cs="Segoe UI Symbol"/>
                    <w:sz w:val="20"/>
                    <w:szCs w:val="20"/>
                  </w:rPr>
                  <w:t>☐</w:t>
                </w:r>
              </w:p>
            </w:tc>
          </w:sdtContent>
        </w:sdt>
        <w:sdt>
          <w:sdtPr>
            <w:rPr>
              <w:rFonts w:cstheme="minorHAnsi"/>
              <w:sz w:val="20"/>
              <w:szCs w:val="20"/>
            </w:rPr>
            <w:id w:val="2109847976"/>
            <w14:checkbox>
              <w14:checked w14:val="0"/>
              <w14:checkedState w14:val="2612" w14:font="MS Gothic"/>
              <w14:uncheckedState w14:val="2610" w14:font="MS Gothic"/>
            </w14:checkbox>
          </w:sdtPr>
          <w:sdtEndPr/>
          <w:sdtContent>
            <w:tc>
              <w:tcPr>
                <w:tcW w:w="590" w:type="dxa"/>
                <w:tcBorders>
                  <w:top w:val="single" w:sz="4" w:space="0" w:color="auto"/>
                  <w:left w:val="single" w:sz="4" w:space="0" w:color="auto"/>
                  <w:bottom w:val="single" w:sz="4" w:space="0" w:color="auto"/>
                  <w:right w:val="single" w:sz="4" w:space="0" w:color="auto"/>
                </w:tcBorders>
                <w:vAlign w:val="center"/>
              </w:tcPr>
              <w:p w14:paraId="1CEFD8BC" w14:textId="2BBA4C13" w:rsidR="003A0564" w:rsidRPr="009D6AB5" w:rsidRDefault="00CF008D" w:rsidP="003A0564">
                <w:pPr>
                  <w:jc w:val="center"/>
                  <w:rPr>
                    <w:rFonts w:cstheme="minorHAnsi"/>
                    <w:sz w:val="20"/>
                    <w:szCs w:val="20"/>
                  </w:rPr>
                </w:pPr>
                <w:r>
                  <w:rPr>
                    <w:rFonts w:ascii="MS Gothic" w:eastAsia="MS Gothic" w:hAnsi="MS Gothic" w:cstheme="minorHAnsi" w:hint="eastAsia"/>
                    <w:sz w:val="20"/>
                    <w:szCs w:val="20"/>
                  </w:rPr>
                  <w:t>☐</w:t>
                </w:r>
              </w:p>
            </w:tc>
          </w:sdtContent>
        </w:sdt>
        <w:tc>
          <w:tcPr>
            <w:tcW w:w="3311" w:type="dxa"/>
            <w:tcBorders>
              <w:top w:val="single" w:sz="4" w:space="0" w:color="auto"/>
              <w:left w:val="single" w:sz="4" w:space="0" w:color="auto"/>
              <w:bottom w:val="single" w:sz="4" w:space="0" w:color="auto"/>
              <w:right w:val="single" w:sz="4" w:space="0" w:color="auto"/>
            </w:tcBorders>
          </w:tcPr>
          <w:p w14:paraId="385A68DC" w14:textId="17D5F1EE" w:rsidR="003A0564" w:rsidRPr="009D6AB5" w:rsidRDefault="0054687D" w:rsidP="003A0564">
            <w:pPr>
              <w:rPr>
                <w:rFonts w:cstheme="minorHAnsi"/>
                <w:sz w:val="20"/>
                <w:szCs w:val="20"/>
              </w:rPr>
            </w:pPr>
            <w:r>
              <w:rPr>
                <w:rFonts w:cstheme="minorHAnsi"/>
                <w:sz w:val="20"/>
                <w:szCs w:val="20"/>
              </w:rPr>
              <w:t>N/A</w:t>
            </w:r>
          </w:p>
        </w:tc>
        <w:sdt>
          <w:sdtPr>
            <w:rPr>
              <w:rFonts w:cstheme="minorHAnsi"/>
              <w:sz w:val="20"/>
              <w:szCs w:val="20"/>
            </w:rPr>
            <w:id w:val="-700937413"/>
            <w14:checkbox>
              <w14:checked w14:val="0"/>
              <w14:checkedState w14:val="2612" w14:font="MS Gothic"/>
              <w14:uncheckedState w14:val="2610" w14:font="MS Gothic"/>
            </w14:checkbox>
          </w:sdtPr>
          <w:sdtEndPr/>
          <w:sdtContent>
            <w:tc>
              <w:tcPr>
                <w:tcW w:w="614" w:type="dxa"/>
                <w:tcBorders>
                  <w:top w:val="single" w:sz="4" w:space="0" w:color="auto"/>
                  <w:left w:val="single" w:sz="4" w:space="0" w:color="auto"/>
                  <w:bottom w:val="single" w:sz="4" w:space="0" w:color="auto"/>
                  <w:right w:val="single" w:sz="4" w:space="0" w:color="auto"/>
                </w:tcBorders>
                <w:vAlign w:val="center"/>
              </w:tcPr>
              <w:p w14:paraId="7F75869D" w14:textId="72FE057D" w:rsidR="003A0564" w:rsidRPr="009D6AB5" w:rsidRDefault="003A0564" w:rsidP="003A0564">
                <w:pPr>
                  <w:jc w:val="center"/>
                  <w:rPr>
                    <w:rFonts w:cstheme="minorHAnsi"/>
                    <w:sz w:val="20"/>
                    <w:szCs w:val="20"/>
                  </w:rPr>
                </w:pPr>
                <w:r w:rsidRPr="009D6AB5">
                  <w:rPr>
                    <w:rFonts w:ascii="Segoe UI Symbol" w:eastAsia="MS Gothic" w:hAnsi="Segoe UI Symbol" w:cs="Segoe UI Symbol"/>
                    <w:sz w:val="20"/>
                    <w:szCs w:val="20"/>
                  </w:rPr>
                  <w:t>☐</w:t>
                </w:r>
              </w:p>
            </w:tc>
          </w:sdtContent>
        </w:sdt>
      </w:tr>
      <w:tr w:rsidR="003A0564" w:rsidRPr="009D6AB5" w14:paraId="3FFCB882" w14:textId="77777777" w:rsidTr="003A0564">
        <w:tc>
          <w:tcPr>
            <w:tcW w:w="9640" w:type="dxa"/>
            <w:gridSpan w:val="5"/>
            <w:tcBorders>
              <w:top w:val="single" w:sz="4" w:space="0" w:color="auto"/>
              <w:left w:val="single" w:sz="4" w:space="0" w:color="auto"/>
              <w:bottom w:val="single" w:sz="4" w:space="0" w:color="auto"/>
              <w:right w:val="single" w:sz="4" w:space="0" w:color="auto"/>
            </w:tcBorders>
            <w:shd w:val="clear" w:color="auto" w:fill="1F3864" w:themeFill="accent1" w:themeFillShade="80"/>
          </w:tcPr>
          <w:p w14:paraId="4FB36EF6" w14:textId="4AC1F28A" w:rsidR="003A0564" w:rsidRPr="009D6AB5" w:rsidRDefault="001B4EE4" w:rsidP="003A0564">
            <w:pPr>
              <w:rPr>
                <w:rFonts w:cstheme="minorHAnsi"/>
                <w:b/>
                <w:color w:val="FFFFFF" w:themeColor="background1"/>
                <w:sz w:val="20"/>
                <w:szCs w:val="20"/>
              </w:rPr>
            </w:pPr>
            <w:r w:rsidRPr="009D6AB5">
              <w:rPr>
                <w:rFonts w:cstheme="minorHAnsi"/>
                <w:b/>
                <w:color w:val="FFFFFF" w:themeColor="background1"/>
                <w:sz w:val="20"/>
                <w:szCs w:val="20"/>
              </w:rPr>
              <w:t xml:space="preserve">(B) </w:t>
            </w:r>
            <w:r w:rsidR="003A0564" w:rsidRPr="009D6AB5">
              <w:rPr>
                <w:rFonts w:cstheme="minorHAnsi"/>
                <w:b/>
                <w:color w:val="FFFFFF" w:themeColor="background1"/>
                <w:sz w:val="20"/>
                <w:szCs w:val="20"/>
              </w:rPr>
              <w:t>Strategic Planning Assessment</w:t>
            </w:r>
          </w:p>
          <w:p w14:paraId="4D4A8C7F" w14:textId="2308696E" w:rsidR="003A0564" w:rsidRPr="009D6AB5" w:rsidRDefault="003A0564" w:rsidP="003A0564">
            <w:pPr>
              <w:jc w:val="center"/>
              <w:rPr>
                <w:rFonts w:cstheme="minorHAnsi"/>
                <w:sz w:val="20"/>
                <w:szCs w:val="20"/>
              </w:rPr>
            </w:pPr>
            <w:r w:rsidRPr="009D6AB5">
              <w:rPr>
                <w:rFonts w:cstheme="minorHAnsi"/>
                <w:bCs/>
                <w:color w:val="FFFFFF" w:themeColor="background1"/>
                <w:sz w:val="20"/>
                <w:szCs w:val="20"/>
              </w:rPr>
              <w:t>Note: If ‘no’ for any item, outline the next steps required (e.g. consult with stakeholders).</w:t>
            </w:r>
          </w:p>
        </w:tc>
      </w:tr>
      <w:tr w:rsidR="003A0564" w:rsidRPr="009D6AB5" w14:paraId="6DE1C652" w14:textId="77777777" w:rsidTr="003A0564">
        <w:tc>
          <w:tcPr>
            <w:tcW w:w="4535" w:type="dxa"/>
            <w:tcBorders>
              <w:top w:val="single" w:sz="4" w:space="0" w:color="auto"/>
              <w:left w:val="single" w:sz="4" w:space="0" w:color="auto"/>
              <w:bottom w:val="single" w:sz="4" w:space="0" w:color="auto"/>
              <w:right w:val="single" w:sz="4" w:space="0" w:color="auto"/>
            </w:tcBorders>
          </w:tcPr>
          <w:p w14:paraId="1D1BACA7" w14:textId="77777777" w:rsidR="003A0564" w:rsidRPr="009D6AB5" w:rsidRDefault="003A0564" w:rsidP="003A0564">
            <w:pPr>
              <w:rPr>
                <w:rFonts w:eastAsia="Calibri" w:cstheme="minorHAnsi"/>
                <w:bCs/>
                <w:sz w:val="20"/>
                <w:szCs w:val="20"/>
              </w:rPr>
            </w:pPr>
            <w:r w:rsidRPr="009D6AB5">
              <w:rPr>
                <w:rFonts w:eastAsia="Calibri" w:cstheme="minorHAnsi"/>
                <w:bCs/>
                <w:sz w:val="20"/>
                <w:szCs w:val="20"/>
              </w:rPr>
              <w:lastRenderedPageBreak/>
              <w:t>Does the proposal include an assessment against the provisions of all relevant SEPPs, including any relevant draft SEPPs or EIE’s currently on exhibition?</w:t>
            </w:r>
          </w:p>
          <w:p w14:paraId="49BB3F5C" w14:textId="77777777" w:rsidR="003A0564" w:rsidRPr="009D6AB5" w:rsidRDefault="003A0564" w:rsidP="003A0564">
            <w:pPr>
              <w:rPr>
                <w:rFonts w:eastAsia="Calibri" w:cstheme="minorHAnsi"/>
                <w:bCs/>
                <w:i/>
                <w:color w:val="1F3864" w:themeColor="accent1" w:themeShade="80"/>
                <w:sz w:val="20"/>
                <w:szCs w:val="20"/>
                <w:u w:val="single"/>
              </w:rPr>
            </w:pPr>
            <w:r w:rsidRPr="009D6AB5">
              <w:rPr>
                <w:rFonts w:eastAsia="Calibri" w:cstheme="minorHAnsi"/>
                <w:bCs/>
                <w:i/>
                <w:color w:val="1F3864" w:themeColor="accent1" w:themeShade="80"/>
                <w:sz w:val="20"/>
                <w:szCs w:val="20"/>
                <w:u w:val="single"/>
              </w:rPr>
              <w:t>CONSIDERATIONS:</w:t>
            </w:r>
          </w:p>
          <w:p w14:paraId="2F7A8B35" w14:textId="68A83FF5" w:rsidR="003A0564" w:rsidRPr="009D6AB5" w:rsidRDefault="003A0564" w:rsidP="003A0564">
            <w:pPr>
              <w:pStyle w:val="ListParagraph"/>
              <w:numPr>
                <w:ilvl w:val="0"/>
                <w:numId w:val="17"/>
              </w:numPr>
              <w:spacing w:after="160" w:line="259" w:lineRule="auto"/>
              <w:rPr>
                <w:rFonts w:eastAsia="Calibri" w:cstheme="minorHAnsi"/>
                <w:bCs/>
                <w:i/>
                <w:color w:val="1F3864" w:themeColor="accent1" w:themeShade="80"/>
                <w:sz w:val="20"/>
                <w:szCs w:val="20"/>
              </w:rPr>
            </w:pPr>
            <w:r w:rsidRPr="009D6AB5">
              <w:rPr>
                <w:rFonts w:eastAsia="Calibri" w:cstheme="minorHAnsi"/>
                <w:bCs/>
                <w:i/>
                <w:color w:val="1F3864" w:themeColor="accent1" w:themeShade="80"/>
                <w:sz w:val="20"/>
                <w:szCs w:val="20"/>
              </w:rPr>
              <w:t xml:space="preserve">A list of all current SEPPs </w:t>
            </w:r>
            <w:r w:rsidR="00427932" w:rsidRPr="009D6AB5">
              <w:rPr>
                <w:rFonts w:eastAsia="Calibri" w:cstheme="minorHAnsi"/>
                <w:bCs/>
                <w:i/>
                <w:color w:val="1F3864" w:themeColor="accent1" w:themeShade="80"/>
                <w:sz w:val="20"/>
                <w:szCs w:val="20"/>
              </w:rPr>
              <w:t>is</w:t>
            </w:r>
            <w:r w:rsidRPr="009D6AB5">
              <w:rPr>
                <w:rFonts w:eastAsia="Calibri" w:cstheme="minorHAnsi"/>
                <w:bCs/>
                <w:i/>
                <w:color w:val="1F3864" w:themeColor="accent1" w:themeShade="80"/>
                <w:sz w:val="20"/>
                <w:szCs w:val="20"/>
              </w:rPr>
              <w:t xml:space="preserve"> included </w:t>
            </w:r>
            <w:r w:rsidR="00427932" w:rsidRPr="009D6AB5">
              <w:rPr>
                <w:rFonts w:eastAsia="Calibri" w:cstheme="minorHAnsi"/>
                <w:bCs/>
                <w:i/>
                <w:color w:val="1F3864" w:themeColor="accent1" w:themeShade="80"/>
                <w:sz w:val="20"/>
                <w:szCs w:val="20"/>
              </w:rPr>
              <w:t>in</w:t>
            </w:r>
            <w:r w:rsidRPr="009D6AB5">
              <w:rPr>
                <w:rFonts w:eastAsia="Calibri" w:cstheme="minorHAnsi"/>
                <w:bCs/>
                <w:i/>
                <w:color w:val="1F3864" w:themeColor="accent1" w:themeShade="80"/>
                <w:sz w:val="20"/>
                <w:szCs w:val="20"/>
              </w:rPr>
              <w:t xml:space="preserve"> Appendix 1.</w:t>
            </w:r>
          </w:p>
          <w:p w14:paraId="104AB038" w14:textId="3F4BE3CF" w:rsidR="00195125" w:rsidRPr="009D6AB5" w:rsidRDefault="003A0564" w:rsidP="00195125">
            <w:pPr>
              <w:pStyle w:val="ListParagraph"/>
              <w:numPr>
                <w:ilvl w:val="0"/>
                <w:numId w:val="17"/>
              </w:numPr>
              <w:spacing w:after="160" w:line="259" w:lineRule="auto"/>
              <w:rPr>
                <w:rFonts w:eastAsia="Calibri" w:cstheme="minorHAnsi"/>
                <w:bCs/>
                <w:i/>
                <w:color w:val="1F3864" w:themeColor="accent1" w:themeShade="80"/>
                <w:sz w:val="20"/>
                <w:szCs w:val="20"/>
              </w:rPr>
            </w:pPr>
            <w:r w:rsidRPr="009D6AB5">
              <w:rPr>
                <w:rFonts w:eastAsia="Calibri" w:cstheme="minorHAnsi"/>
                <w:bCs/>
                <w:i/>
                <w:color w:val="1F3864" w:themeColor="accent1" w:themeShade="80"/>
                <w:sz w:val="20"/>
                <w:szCs w:val="20"/>
              </w:rPr>
              <w:t xml:space="preserve">The </w:t>
            </w:r>
            <w:r w:rsidR="00597899" w:rsidRPr="009D6AB5">
              <w:rPr>
                <w:rFonts w:eastAsia="Calibri" w:cstheme="minorHAnsi"/>
                <w:bCs/>
                <w:i/>
                <w:color w:val="1F3864" w:themeColor="accent1" w:themeShade="80"/>
                <w:sz w:val="20"/>
                <w:szCs w:val="20"/>
              </w:rPr>
              <w:t>D</w:t>
            </w:r>
            <w:r w:rsidRPr="009D6AB5">
              <w:rPr>
                <w:rFonts w:eastAsia="Calibri" w:cstheme="minorHAnsi"/>
                <w:bCs/>
                <w:i/>
                <w:color w:val="1F3864" w:themeColor="accent1" w:themeShade="80"/>
                <w:sz w:val="20"/>
                <w:szCs w:val="20"/>
              </w:rPr>
              <w:t>epartment’s website should be accessed to identify any draft SEPPs or EIE’s on exhibition at the time of assessment.</w:t>
            </w:r>
          </w:p>
          <w:p w14:paraId="17D3EA63" w14:textId="7EA16272" w:rsidR="003A0564" w:rsidRPr="009D6AB5" w:rsidRDefault="003A0564" w:rsidP="00195125">
            <w:pPr>
              <w:pStyle w:val="ListParagraph"/>
              <w:numPr>
                <w:ilvl w:val="0"/>
                <w:numId w:val="17"/>
              </w:numPr>
              <w:spacing w:after="160" w:line="259" w:lineRule="auto"/>
              <w:rPr>
                <w:rFonts w:eastAsia="Calibri" w:cstheme="minorHAnsi"/>
                <w:bCs/>
                <w:i/>
                <w:color w:val="1F3864" w:themeColor="accent1" w:themeShade="80"/>
                <w:sz w:val="20"/>
                <w:szCs w:val="20"/>
              </w:rPr>
            </w:pPr>
            <w:r w:rsidRPr="009D6AB5">
              <w:rPr>
                <w:rFonts w:eastAsia="Calibri" w:cstheme="minorHAnsi"/>
                <w:bCs/>
                <w:i/>
                <w:color w:val="1F3864" w:themeColor="accent1" w:themeShade="80"/>
                <w:sz w:val="20"/>
                <w:szCs w:val="20"/>
              </w:rPr>
              <w:t>Does the proposal include reference to and an assessment against all relevant SEPPs?</w:t>
            </w:r>
          </w:p>
        </w:tc>
        <w:sdt>
          <w:sdtPr>
            <w:rPr>
              <w:rFonts w:cstheme="minorHAnsi"/>
              <w:sz w:val="20"/>
              <w:szCs w:val="20"/>
            </w:rPr>
            <w:id w:val="-1269077782"/>
            <w14:checkbox>
              <w14:checked w14:val="1"/>
              <w14:checkedState w14:val="2612" w14:font="MS Gothic"/>
              <w14:uncheckedState w14:val="2610" w14:font="MS Gothic"/>
            </w14:checkbox>
          </w:sdtPr>
          <w:sdtEndPr/>
          <w:sdtContent>
            <w:tc>
              <w:tcPr>
                <w:tcW w:w="590" w:type="dxa"/>
                <w:tcBorders>
                  <w:top w:val="single" w:sz="4" w:space="0" w:color="auto"/>
                  <w:left w:val="single" w:sz="4" w:space="0" w:color="auto"/>
                  <w:bottom w:val="single" w:sz="4" w:space="0" w:color="auto"/>
                  <w:right w:val="single" w:sz="4" w:space="0" w:color="auto"/>
                </w:tcBorders>
                <w:vAlign w:val="center"/>
              </w:tcPr>
              <w:p w14:paraId="37D39987" w14:textId="77C18500" w:rsidR="003A0564" w:rsidRPr="009D6AB5" w:rsidRDefault="00120A87" w:rsidP="003A0564">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826709557"/>
            <w14:checkbox>
              <w14:checked w14:val="0"/>
              <w14:checkedState w14:val="2612" w14:font="MS Gothic"/>
              <w14:uncheckedState w14:val="2610" w14:font="MS Gothic"/>
            </w14:checkbox>
          </w:sdtPr>
          <w:sdtEndPr/>
          <w:sdtContent>
            <w:tc>
              <w:tcPr>
                <w:tcW w:w="590" w:type="dxa"/>
                <w:tcBorders>
                  <w:top w:val="single" w:sz="4" w:space="0" w:color="auto"/>
                  <w:left w:val="single" w:sz="4" w:space="0" w:color="auto"/>
                  <w:bottom w:val="single" w:sz="4" w:space="0" w:color="auto"/>
                  <w:right w:val="single" w:sz="4" w:space="0" w:color="auto"/>
                </w:tcBorders>
                <w:vAlign w:val="center"/>
              </w:tcPr>
              <w:p w14:paraId="4BB5A769" w14:textId="16B866E7" w:rsidR="003A0564" w:rsidRPr="009D6AB5" w:rsidRDefault="003A0564" w:rsidP="003A0564">
                <w:pPr>
                  <w:jc w:val="center"/>
                  <w:rPr>
                    <w:rFonts w:cstheme="minorHAnsi"/>
                    <w:sz w:val="20"/>
                    <w:szCs w:val="20"/>
                  </w:rPr>
                </w:pPr>
                <w:r w:rsidRPr="009D6AB5">
                  <w:rPr>
                    <w:rFonts w:ascii="Segoe UI Symbol" w:eastAsia="MS Gothic" w:hAnsi="Segoe UI Symbol" w:cs="Segoe UI Symbol"/>
                    <w:sz w:val="20"/>
                    <w:szCs w:val="20"/>
                  </w:rPr>
                  <w:t>☐</w:t>
                </w:r>
              </w:p>
            </w:tc>
          </w:sdtContent>
        </w:sdt>
        <w:tc>
          <w:tcPr>
            <w:tcW w:w="3311" w:type="dxa"/>
            <w:tcBorders>
              <w:top w:val="single" w:sz="4" w:space="0" w:color="auto"/>
              <w:left w:val="single" w:sz="4" w:space="0" w:color="auto"/>
              <w:bottom w:val="single" w:sz="4" w:space="0" w:color="auto"/>
              <w:right w:val="single" w:sz="4" w:space="0" w:color="auto"/>
            </w:tcBorders>
          </w:tcPr>
          <w:p w14:paraId="12E4390B" w14:textId="1DB19B01" w:rsidR="003A0564" w:rsidRPr="009D6AB5" w:rsidRDefault="003A0564" w:rsidP="003A0564">
            <w:pPr>
              <w:rPr>
                <w:rFonts w:cstheme="minorHAnsi"/>
                <w:sz w:val="20"/>
                <w:szCs w:val="20"/>
              </w:rPr>
            </w:pPr>
          </w:p>
        </w:tc>
        <w:sdt>
          <w:sdtPr>
            <w:rPr>
              <w:rFonts w:cstheme="minorHAnsi"/>
              <w:sz w:val="20"/>
              <w:szCs w:val="20"/>
            </w:rPr>
            <w:id w:val="-1073265430"/>
            <w14:checkbox>
              <w14:checked w14:val="1"/>
              <w14:checkedState w14:val="2612" w14:font="MS Gothic"/>
              <w14:uncheckedState w14:val="2610" w14:font="MS Gothic"/>
            </w14:checkbox>
          </w:sdtPr>
          <w:sdtEndPr/>
          <w:sdtContent>
            <w:tc>
              <w:tcPr>
                <w:tcW w:w="614" w:type="dxa"/>
                <w:tcBorders>
                  <w:top w:val="single" w:sz="4" w:space="0" w:color="auto"/>
                  <w:left w:val="single" w:sz="4" w:space="0" w:color="auto"/>
                  <w:bottom w:val="single" w:sz="4" w:space="0" w:color="auto"/>
                  <w:right w:val="single" w:sz="4" w:space="0" w:color="auto"/>
                </w:tcBorders>
                <w:vAlign w:val="center"/>
              </w:tcPr>
              <w:p w14:paraId="586D22ED" w14:textId="7CC7F6E1" w:rsidR="003A0564" w:rsidRPr="009D6AB5" w:rsidRDefault="00120A87" w:rsidP="003A0564">
                <w:pPr>
                  <w:jc w:val="center"/>
                  <w:rPr>
                    <w:rFonts w:cstheme="minorHAnsi"/>
                    <w:sz w:val="20"/>
                    <w:szCs w:val="20"/>
                  </w:rPr>
                </w:pPr>
                <w:r>
                  <w:rPr>
                    <w:rFonts w:ascii="MS Gothic" w:eastAsia="MS Gothic" w:hAnsi="MS Gothic" w:cstheme="minorHAnsi" w:hint="eastAsia"/>
                    <w:sz w:val="20"/>
                    <w:szCs w:val="20"/>
                  </w:rPr>
                  <w:t>☒</w:t>
                </w:r>
              </w:p>
            </w:tc>
          </w:sdtContent>
        </w:sdt>
      </w:tr>
      <w:tr w:rsidR="003A0564" w:rsidRPr="009D6AB5" w14:paraId="3E6070BC" w14:textId="77777777" w:rsidTr="003A0564">
        <w:tc>
          <w:tcPr>
            <w:tcW w:w="4535" w:type="dxa"/>
            <w:tcBorders>
              <w:top w:val="single" w:sz="4" w:space="0" w:color="auto"/>
              <w:left w:val="single" w:sz="4" w:space="0" w:color="auto"/>
              <w:bottom w:val="single" w:sz="4" w:space="0" w:color="auto"/>
              <w:right w:val="single" w:sz="4" w:space="0" w:color="auto"/>
            </w:tcBorders>
          </w:tcPr>
          <w:p w14:paraId="14D1BF0E" w14:textId="77777777" w:rsidR="003A0564" w:rsidRPr="009D6AB5" w:rsidRDefault="003A0564" w:rsidP="003A0564">
            <w:pPr>
              <w:rPr>
                <w:rFonts w:eastAsia="Calibri" w:cstheme="minorHAnsi"/>
                <w:bCs/>
                <w:sz w:val="20"/>
                <w:szCs w:val="20"/>
              </w:rPr>
            </w:pPr>
            <w:r w:rsidRPr="009D6AB5">
              <w:rPr>
                <w:rFonts w:eastAsia="Calibri" w:cstheme="minorHAnsi"/>
                <w:bCs/>
                <w:sz w:val="20"/>
                <w:szCs w:val="20"/>
              </w:rPr>
              <w:t>Does the proposal include reference to and assessment against all relevant Section 9.1 Directions?</w:t>
            </w:r>
          </w:p>
          <w:p w14:paraId="4D9B3EFF" w14:textId="77777777" w:rsidR="003A0564" w:rsidRPr="009D6AB5" w:rsidRDefault="003A0564" w:rsidP="003A0564">
            <w:pPr>
              <w:rPr>
                <w:rFonts w:eastAsia="Calibri" w:cstheme="minorHAnsi"/>
                <w:bCs/>
                <w:i/>
                <w:color w:val="1F3864" w:themeColor="accent1" w:themeShade="80"/>
                <w:sz w:val="20"/>
                <w:szCs w:val="20"/>
                <w:u w:val="single"/>
              </w:rPr>
            </w:pPr>
            <w:r w:rsidRPr="009D6AB5">
              <w:rPr>
                <w:rFonts w:eastAsia="Calibri" w:cstheme="minorHAnsi"/>
                <w:bCs/>
                <w:i/>
                <w:color w:val="1F3864" w:themeColor="accent1" w:themeShade="80"/>
                <w:sz w:val="20"/>
                <w:szCs w:val="20"/>
                <w:u w:val="single"/>
              </w:rPr>
              <w:t>CONSIDERATIONS:</w:t>
            </w:r>
          </w:p>
          <w:p w14:paraId="57CC9E58" w14:textId="77777777" w:rsidR="003A0564" w:rsidRPr="009D6AB5" w:rsidRDefault="003A0564" w:rsidP="003A0564">
            <w:pPr>
              <w:pStyle w:val="ListParagraph"/>
              <w:numPr>
                <w:ilvl w:val="0"/>
                <w:numId w:val="21"/>
              </w:numPr>
              <w:rPr>
                <w:rFonts w:eastAsia="Calibri" w:cstheme="minorHAnsi"/>
                <w:i/>
                <w:color w:val="1F3864" w:themeColor="accent1" w:themeShade="80"/>
                <w:sz w:val="20"/>
                <w:szCs w:val="20"/>
              </w:rPr>
            </w:pPr>
            <w:r w:rsidRPr="009D6AB5">
              <w:rPr>
                <w:rFonts w:eastAsia="Calibri" w:cstheme="minorHAnsi"/>
                <w:i/>
                <w:color w:val="1F3864" w:themeColor="accent1" w:themeShade="80"/>
                <w:sz w:val="20"/>
                <w:szCs w:val="20"/>
              </w:rPr>
              <w:t>A list of all current Section 9.1 Directions is provided as Appendix 2.</w:t>
            </w:r>
          </w:p>
          <w:p w14:paraId="5FE36A69" w14:textId="77777777" w:rsidR="003A0564" w:rsidRPr="009D6AB5" w:rsidRDefault="003A0564" w:rsidP="003A0564">
            <w:pPr>
              <w:pStyle w:val="ListParagraph"/>
              <w:numPr>
                <w:ilvl w:val="0"/>
                <w:numId w:val="21"/>
              </w:numPr>
              <w:rPr>
                <w:rFonts w:eastAsia="Calibri" w:cstheme="minorHAnsi"/>
                <w:i/>
                <w:color w:val="1F3864" w:themeColor="accent1" w:themeShade="80"/>
                <w:sz w:val="20"/>
                <w:szCs w:val="20"/>
              </w:rPr>
            </w:pPr>
            <w:r w:rsidRPr="009D6AB5">
              <w:rPr>
                <w:rFonts w:eastAsia="Calibri" w:cstheme="minorHAnsi"/>
                <w:i/>
                <w:color w:val="1F3864" w:themeColor="accent1" w:themeShade="80"/>
                <w:sz w:val="20"/>
                <w:szCs w:val="20"/>
              </w:rPr>
              <w:t>Are additional Section 9.1 Directions relevant to the proposal that have not been considered in the submitted material?</w:t>
            </w:r>
          </w:p>
          <w:p w14:paraId="3276332F" w14:textId="77777777" w:rsidR="003A0564" w:rsidRPr="009D6AB5" w:rsidRDefault="003A0564" w:rsidP="003A0564">
            <w:pPr>
              <w:pStyle w:val="ListParagraph"/>
              <w:numPr>
                <w:ilvl w:val="0"/>
                <w:numId w:val="21"/>
              </w:numPr>
              <w:rPr>
                <w:rFonts w:eastAsia="Calibri" w:cstheme="minorHAnsi"/>
                <w:i/>
                <w:color w:val="1F3864" w:themeColor="accent1" w:themeShade="80"/>
                <w:sz w:val="20"/>
                <w:szCs w:val="20"/>
              </w:rPr>
            </w:pPr>
            <w:r w:rsidRPr="009D6AB5">
              <w:rPr>
                <w:rFonts w:eastAsia="Calibri" w:cstheme="minorHAnsi"/>
                <w:i/>
                <w:color w:val="1F3864" w:themeColor="accent1" w:themeShade="80"/>
                <w:sz w:val="20"/>
                <w:szCs w:val="20"/>
              </w:rPr>
              <w:t>Does the level of detail provided in the submitted material adequately demonstrate how the proposal is consistent with, or justifiably inconsistent with the direction?</w:t>
            </w:r>
          </w:p>
          <w:p w14:paraId="7B966145" w14:textId="596C90D6" w:rsidR="003A0564" w:rsidRPr="009D6AB5" w:rsidRDefault="003A0564" w:rsidP="003A0564">
            <w:pPr>
              <w:pStyle w:val="ListParagraph"/>
              <w:numPr>
                <w:ilvl w:val="0"/>
                <w:numId w:val="21"/>
              </w:numPr>
              <w:rPr>
                <w:rFonts w:eastAsia="Calibri" w:cstheme="minorHAnsi"/>
                <w:iCs/>
                <w:color w:val="1F3864" w:themeColor="accent1" w:themeShade="80"/>
                <w:sz w:val="20"/>
                <w:szCs w:val="20"/>
              </w:rPr>
            </w:pPr>
            <w:r w:rsidRPr="009D6AB5">
              <w:rPr>
                <w:rFonts w:eastAsia="Calibri" w:cstheme="minorHAnsi"/>
                <w:i/>
                <w:color w:val="1F3864" w:themeColor="accent1" w:themeShade="80"/>
                <w:sz w:val="20"/>
                <w:szCs w:val="20"/>
              </w:rPr>
              <w:t>If Section 9.1 Direction is identified as N/A, is this position/conclusion supported</w:t>
            </w:r>
            <w:r w:rsidRPr="009D6AB5">
              <w:rPr>
                <w:rFonts w:eastAsia="Calibri" w:cstheme="minorHAnsi"/>
                <w:iCs/>
                <w:color w:val="1F3864" w:themeColor="accent1" w:themeShade="80"/>
                <w:sz w:val="20"/>
                <w:szCs w:val="20"/>
              </w:rPr>
              <w:t>?</w:t>
            </w:r>
          </w:p>
          <w:p w14:paraId="5F97D4D2" w14:textId="560E96A5" w:rsidR="003A0564" w:rsidRPr="009D6AB5" w:rsidRDefault="000B77E6" w:rsidP="000B77E6">
            <w:pPr>
              <w:rPr>
                <w:rFonts w:eastAsia="Calibri" w:cstheme="minorHAnsi"/>
                <w:bCs/>
                <w:sz w:val="20"/>
                <w:szCs w:val="20"/>
              </w:rPr>
            </w:pPr>
            <w:r w:rsidRPr="009D6AB5">
              <w:rPr>
                <w:rFonts w:eastAsia="Calibri" w:cstheme="minorHAnsi"/>
                <w:bCs/>
                <w:i/>
                <w:iCs/>
                <w:color w:val="1F3864" w:themeColor="accent1" w:themeShade="80"/>
                <w:sz w:val="20"/>
                <w:szCs w:val="20"/>
              </w:rPr>
              <w:t>NOTE – If Section 9.1 Direction 2.6 Remediation of Contaminated Land is a relevant consideration has Council included an assessment of the proposal prior to determining to proceed with the requesting a GWD</w:t>
            </w:r>
            <w:r w:rsidRPr="009D6AB5">
              <w:rPr>
                <w:rFonts w:eastAsia="Calibri" w:cstheme="minorHAnsi"/>
                <w:i/>
                <w:iCs/>
                <w:color w:val="1F3864" w:themeColor="accent1" w:themeShade="80"/>
                <w:sz w:val="20"/>
                <w:szCs w:val="20"/>
              </w:rPr>
              <w:t>?</w:t>
            </w:r>
          </w:p>
        </w:tc>
        <w:sdt>
          <w:sdtPr>
            <w:rPr>
              <w:rFonts w:cstheme="minorHAnsi"/>
              <w:sz w:val="20"/>
              <w:szCs w:val="20"/>
            </w:rPr>
            <w:id w:val="335117018"/>
            <w14:checkbox>
              <w14:checked w14:val="1"/>
              <w14:checkedState w14:val="2612" w14:font="MS Gothic"/>
              <w14:uncheckedState w14:val="2610" w14:font="MS Gothic"/>
            </w14:checkbox>
          </w:sdtPr>
          <w:sdtEndPr/>
          <w:sdtContent>
            <w:tc>
              <w:tcPr>
                <w:tcW w:w="590" w:type="dxa"/>
                <w:tcBorders>
                  <w:top w:val="single" w:sz="4" w:space="0" w:color="auto"/>
                  <w:left w:val="single" w:sz="4" w:space="0" w:color="auto"/>
                  <w:bottom w:val="single" w:sz="4" w:space="0" w:color="auto"/>
                  <w:right w:val="single" w:sz="4" w:space="0" w:color="auto"/>
                </w:tcBorders>
                <w:vAlign w:val="center"/>
              </w:tcPr>
              <w:p w14:paraId="5ECC54ED" w14:textId="7C299AEE" w:rsidR="003A0564" w:rsidRPr="009D6AB5" w:rsidRDefault="00120A87" w:rsidP="003A0564">
                <w:pPr>
                  <w:jc w:val="center"/>
                  <w:rPr>
                    <w:rFonts w:eastAsia="MS Gothic"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290168032"/>
            <w14:checkbox>
              <w14:checked w14:val="0"/>
              <w14:checkedState w14:val="2612" w14:font="MS Gothic"/>
              <w14:uncheckedState w14:val="2610" w14:font="MS Gothic"/>
            </w14:checkbox>
          </w:sdtPr>
          <w:sdtEndPr/>
          <w:sdtContent>
            <w:tc>
              <w:tcPr>
                <w:tcW w:w="590" w:type="dxa"/>
                <w:tcBorders>
                  <w:top w:val="single" w:sz="4" w:space="0" w:color="auto"/>
                  <w:left w:val="single" w:sz="4" w:space="0" w:color="auto"/>
                  <w:bottom w:val="single" w:sz="4" w:space="0" w:color="auto"/>
                  <w:right w:val="single" w:sz="4" w:space="0" w:color="auto"/>
                </w:tcBorders>
                <w:vAlign w:val="center"/>
              </w:tcPr>
              <w:p w14:paraId="5FE303BA" w14:textId="57224D20" w:rsidR="003A0564" w:rsidRPr="009D6AB5" w:rsidRDefault="003A0564" w:rsidP="003A0564">
                <w:pPr>
                  <w:jc w:val="center"/>
                  <w:rPr>
                    <w:rFonts w:eastAsia="MS Gothic" w:cstheme="minorHAnsi"/>
                    <w:sz w:val="20"/>
                    <w:szCs w:val="20"/>
                  </w:rPr>
                </w:pPr>
                <w:r w:rsidRPr="009D6AB5">
                  <w:rPr>
                    <w:rFonts w:ascii="Segoe UI Symbol" w:eastAsia="MS Gothic" w:hAnsi="Segoe UI Symbol" w:cs="Segoe UI Symbol"/>
                    <w:sz w:val="20"/>
                    <w:szCs w:val="20"/>
                  </w:rPr>
                  <w:t>☐</w:t>
                </w:r>
              </w:p>
            </w:tc>
          </w:sdtContent>
        </w:sdt>
        <w:tc>
          <w:tcPr>
            <w:tcW w:w="3311" w:type="dxa"/>
            <w:tcBorders>
              <w:top w:val="single" w:sz="4" w:space="0" w:color="auto"/>
              <w:left w:val="single" w:sz="4" w:space="0" w:color="auto"/>
              <w:bottom w:val="single" w:sz="4" w:space="0" w:color="auto"/>
              <w:right w:val="single" w:sz="4" w:space="0" w:color="auto"/>
            </w:tcBorders>
          </w:tcPr>
          <w:p w14:paraId="2312EB89" w14:textId="1A5C640D" w:rsidR="0051301A" w:rsidRPr="009D6AB5" w:rsidRDefault="0051301A" w:rsidP="00987774">
            <w:pPr>
              <w:rPr>
                <w:rFonts w:cstheme="minorHAnsi"/>
                <w:sz w:val="20"/>
                <w:szCs w:val="20"/>
              </w:rPr>
            </w:pPr>
          </w:p>
        </w:tc>
        <w:sdt>
          <w:sdtPr>
            <w:rPr>
              <w:rFonts w:cstheme="minorHAnsi"/>
              <w:sz w:val="20"/>
              <w:szCs w:val="20"/>
            </w:rPr>
            <w:id w:val="83193917"/>
            <w14:checkbox>
              <w14:checked w14:val="1"/>
              <w14:checkedState w14:val="2612" w14:font="MS Gothic"/>
              <w14:uncheckedState w14:val="2610" w14:font="MS Gothic"/>
            </w14:checkbox>
          </w:sdtPr>
          <w:sdtEndPr/>
          <w:sdtContent>
            <w:tc>
              <w:tcPr>
                <w:tcW w:w="614" w:type="dxa"/>
                <w:tcBorders>
                  <w:top w:val="single" w:sz="4" w:space="0" w:color="auto"/>
                  <w:left w:val="single" w:sz="4" w:space="0" w:color="auto"/>
                  <w:bottom w:val="single" w:sz="4" w:space="0" w:color="auto"/>
                  <w:right w:val="single" w:sz="4" w:space="0" w:color="auto"/>
                </w:tcBorders>
                <w:vAlign w:val="center"/>
              </w:tcPr>
              <w:p w14:paraId="27E2AF01" w14:textId="4C526F9D" w:rsidR="003A0564" w:rsidRPr="009D6AB5" w:rsidRDefault="00120A87" w:rsidP="003A0564">
                <w:pPr>
                  <w:jc w:val="center"/>
                  <w:rPr>
                    <w:rFonts w:eastAsia="MS Gothic" w:cstheme="minorHAnsi"/>
                    <w:sz w:val="20"/>
                    <w:szCs w:val="20"/>
                  </w:rPr>
                </w:pPr>
                <w:r>
                  <w:rPr>
                    <w:rFonts w:ascii="MS Gothic" w:eastAsia="MS Gothic" w:hAnsi="MS Gothic" w:cstheme="minorHAnsi" w:hint="eastAsia"/>
                    <w:sz w:val="20"/>
                    <w:szCs w:val="20"/>
                  </w:rPr>
                  <w:t>☒</w:t>
                </w:r>
              </w:p>
            </w:tc>
          </w:sdtContent>
        </w:sdt>
      </w:tr>
      <w:tr w:rsidR="003A0564" w:rsidRPr="009D6AB5" w14:paraId="03BE34C8" w14:textId="77777777" w:rsidTr="003A0564">
        <w:tc>
          <w:tcPr>
            <w:tcW w:w="4535" w:type="dxa"/>
            <w:tcBorders>
              <w:top w:val="single" w:sz="4" w:space="0" w:color="auto"/>
              <w:left w:val="single" w:sz="4" w:space="0" w:color="auto"/>
              <w:bottom w:val="single" w:sz="4" w:space="0" w:color="auto"/>
              <w:right w:val="single" w:sz="4" w:space="0" w:color="auto"/>
            </w:tcBorders>
          </w:tcPr>
          <w:p w14:paraId="772BA1A7" w14:textId="6A810770" w:rsidR="003A0564" w:rsidRPr="009D6AB5" w:rsidRDefault="003A0564" w:rsidP="003A0564">
            <w:pPr>
              <w:rPr>
                <w:rFonts w:eastAsia="Calibri" w:cstheme="minorHAnsi"/>
                <w:bCs/>
                <w:sz w:val="20"/>
                <w:szCs w:val="20"/>
              </w:rPr>
            </w:pPr>
            <w:r w:rsidRPr="009D6AB5">
              <w:rPr>
                <w:rFonts w:eastAsia="Calibri" w:cstheme="minorHAnsi"/>
                <w:bCs/>
                <w:sz w:val="20"/>
                <w:szCs w:val="20"/>
              </w:rPr>
              <w:t xml:space="preserve">Does the proposal include an assessment against the provisions of the relevant Regional </w:t>
            </w:r>
            <w:r w:rsidR="00597899" w:rsidRPr="009D6AB5">
              <w:rPr>
                <w:rFonts w:eastAsia="Calibri" w:cstheme="minorHAnsi"/>
                <w:bCs/>
                <w:sz w:val="20"/>
                <w:szCs w:val="20"/>
              </w:rPr>
              <w:t xml:space="preserve">and District </w:t>
            </w:r>
            <w:r w:rsidRPr="009D6AB5">
              <w:rPr>
                <w:rFonts w:eastAsia="Calibri" w:cstheme="minorHAnsi"/>
                <w:bCs/>
                <w:sz w:val="20"/>
                <w:szCs w:val="20"/>
              </w:rPr>
              <w:t>Plan or draft Plan actions and outcomes?</w:t>
            </w:r>
          </w:p>
          <w:p w14:paraId="5FE56A05" w14:textId="77777777" w:rsidR="003A0564" w:rsidRPr="009D6AB5" w:rsidRDefault="003A0564" w:rsidP="003A0564">
            <w:pPr>
              <w:rPr>
                <w:rFonts w:eastAsia="Calibri" w:cstheme="minorHAnsi"/>
                <w:bCs/>
                <w:i/>
                <w:color w:val="1F3864" w:themeColor="accent1" w:themeShade="80"/>
                <w:sz w:val="20"/>
                <w:szCs w:val="20"/>
                <w:u w:val="single"/>
              </w:rPr>
            </w:pPr>
            <w:r w:rsidRPr="009D6AB5">
              <w:rPr>
                <w:rFonts w:eastAsia="Calibri" w:cstheme="minorHAnsi"/>
                <w:bCs/>
                <w:i/>
                <w:color w:val="1F3864" w:themeColor="accent1" w:themeShade="80"/>
                <w:sz w:val="20"/>
                <w:szCs w:val="20"/>
                <w:u w:val="single"/>
              </w:rPr>
              <w:t>CONSIDERATIONS:</w:t>
            </w:r>
          </w:p>
          <w:p w14:paraId="053EE13F" w14:textId="0A18C4A1" w:rsidR="00195125" w:rsidRPr="009D6AB5" w:rsidRDefault="003A0564" w:rsidP="00195125">
            <w:pPr>
              <w:pStyle w:val="ListParagraph"/>
              <w:numPr>
                <w:ilvl w:val="0"/>
                <w:numId w:val="21"/>
              </w:numPr>
              <w:spacing w:after="160" w:line="259" w:lineRule="auto"/>
              <w:rPr>
                <w:rFonts w:eastAsia="Calibri" w:cstheme="minorHAnsi"/>
                <w:bCs/>
                <w:i/>
                <w:color w:val="1F3864" w:themeColor="accent1" w:themeShade="80"/>
                <w:sz w:val="20"/>
                <w:szCs w:val="20"/>
              </w:rPr>
            </w:pPr>
            <w:r w:rsidRPr="009D6AB5">
              <w:rPr>
                <w:rFonts w:eastAsia="Calibri" w:cstheme="minorHAnsi"/>
                <w:bCs/>
                <w:i/>
                <w:color w:val="1F3864" w:themeColor="accent1" w:themeShade="80"/>
                <w:sz w:val="20"/>
                <w:szCs w:val="20"/>
              </w:rPr>
              <w:t xml:space="preserve">A list of all current and draft Regional </w:t>
            </w:r>
            <w:r w:rsidR="001E34FD" w:rsidRPr="009D6AB5">
              <w:rPr>
                <w:rFonts w:eastAsia="Calibri" w:cstheme="minorHAnsi"/>
                <w:bCs/>
                <w:i/>
                <w:color w:val="1F3864" w:themeColor="accent1" w:themeShade="80"/>
                <w:sz w:val="20"/>
                <w:szCs w:val="20"/>
              </w:rPr>
              <w:t xml:space="preserve">and District </w:t>
            </w:r>
            <w:r w:rsidRPr="009D6AB5">
              <w:rPr>
                <w:rFonts w:eastAsia="Calibri" w:cstheme="minorHAnsi"/>
                <w:bCs/>
                <w:i/>
                <w:color w:val="1F3864" w:themeColor="accent1" w:themeShade="80"/>
                <w:sz w:val="20"/>
                <w:szCs w:val="20"/>
              </w:rPr>
              <w:t xml:space="preserve">Plans and is included as </w:t>
            </w:r>
            <w:r w:rsidRPr="005468FE">
              <w:rPr>
                <w:rFonts w:eastAsia="Calibri" w:cstheme="minorHAnsi"/>
                <w:bCs/>
                <w:i/>
                <w:color w:val="1F3864" w:themeColor="accent1" w:themeShade="80"/>
                <w:sz w:val="20"/>
                <w:szCs w:val="20"/>
              </w:rPr>
              <w:t>Appendix</w:t>
            </w:r>
            <w:r w:rsidR="005468FE">
              <w:rPr>
                <w:rFonts w:eastAsia="Calibri" w:cstheme="minorHAnsi"/>
                <w:bCs/>
                <w:i/>
                <w:color w:val="1F3864" w:themeColor="accent1" w:themeShade="80"/>
                <w:sz w:val="20"/>
                <w:szCs w:val="20"/>
              </w:rPr>
              <w:t xml:space="preserve"> 1</w:t>
            </w:r>
            <w:r w:rsidRPr="005468FE">
              <w:rPr>
                <w:rFonts w:eastAsia="Calibri" w:cstheme="minorHAnsi"/>
                <w:bCs/>
                <w:i/>
                <w:color w:val="1F3864" w:themeColor="accent1" w:themeShade="80"/>
                <w:sz w:val="20"/>
                <w:szCs w:val="20"/>
              </w:rPr>
              <w:t>.</w:t>
            </w:r>
            <w:r w:rsidRPr="009D6AB5">
              <w:rPr>
                <w:rFonts w:eastAsia="Calibri" w:cstheme="minorHAnsi"/>
                <w:bCs/>
                <w:i/>
                <w:color w:val="1F3864" w:themeColor="accent1" w:themeShade="80"/>
                <w:sz w:val="20"/>
                <w:szCs w:val="20"/>
              </w:rPr>
              <w:t xml:space="preserve"> </w:t>
            </w:r>
          </w:p>
          <w:p w14:paraId="1F468A6D" w14:textId="22612E6D" w:rsidR="003A0564" w:rsidRPr="009D6AB5" w:rsidRDefault="003A0564" w:rsidP="00195125">
            <w:pPr>
              <w:pStyle w:val="ListParagraph"/>
              <w:numPr>
                <w:ilvl w:val="0"/>
                <w:numId w:val="21"/>
              </w:numPr>
              <w:spacing w:after="160" w:line="259" w:lineRule="auto"/>
              <w:rPr>
                <w:rFonts w:eastAsia="Calibri" w:cstheme="minorHAnsi"/>
                <w:bCs/>
                <w:i/>
                <w:color w:val="1F3864" w:themeColor="accent1" w:themeShade="80"/>
                <w:sz w:val="20"/>
                <w:szCs w:val="20"/>
              </w:rPr>
            </w:pPr>
            <w:r w:rsidRPr="009D6AB5">
              <w:rPr>
                <w:rFonts w:eastAsia="Calibri" w:cstheme="minorHAnsi"/>
                <w:bCs/>
                <w:i/>
                <w:color w:val="1F3864" w:themeColor="accent1" w:themeShade="80"/>
                <w:sz w:val="20"/>
                <w:szCs w:val="20"/>
              </w:rPr>
              <w:t>Is the proposal consistent with the Regional or District Plan?</w:t>
            </w:r>
          </w:p>
        </w:tc>
        <w:sdt>
          <w:sdtPr>
            <w:rPr>
              <w:rFonts w:cstheme="minorHAnsi"/>
              <w:sz w:val="20"/>
              <w:szCs w:val="20"/>
            </w:rPr>
            <w:id w:val="861873302"/>
            <w14:checkbox>
              <w14:checked w14:val="1"/>
              <w14:checkedState w14:val="2612" w14:font="MS Gothic"/>
              <w14:uncheckedState w14:val="2610" w14:font="MS Gothic"/>
            </w14:checkbox>
          </w:sdtPr>
          <w:sdtEndPr/>
          <w:sdtContent>
            <w:tc>
              <w:tcPr>
                <w:tcW w:w="590" w:type="dxa"/>
                <w:tcBorders>
                  <w:top w:val="single" w:sz="4" w:space="0" w:color="auto"/>
                  <w:left w:val="single" w:sz="4" w:space="0" w:color="auto"/>
                  <w:bottom w:val="single" w:sz="4" w:space="0" w:color="auto"/>
                  <w:right w:val="single" w:sz="4" w:space="0" w:color="auto"/>
                </w:tcBorders>
                <w:vAlign w:val="center"/>
              </w:tcPr>
              <w:p w14:paraId="70394CF0" w14:textId="7A3A99F7" w:rsidR="003A0564" w:rsidRPr="009D6AB5" w:rsidRDefault="003D1050" w:rsidP="003A0564">
                <w:pPr>
                  <w:jc w:val="center"/>
                  <w:rPr>
                    <w:rFonts w:eastAsia="MS Gothic"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612281271"/>
            <w14:checkbox>
              <w14:checked w14:val="0"/>
              <w14:checkedState w14:val="2612" w14:font="MS Gothic"/>
              <w14:uncheckedState w14:val="2610" w14:font="MS Gothic"/>
            </w14:checkbox>
          </w:sdtPr>
          <w:sdtEndPr/>
          <w:sdtContent>
            <w:tc>
              <w:tcPr>
                <w:tcW w:w="590" w:type="dxa"/>
                <w:tcBorders>
                  <w:top w:val="single" w:sz="4" w:space="0" w:color="auto"/>
                  <w:left w:val="single" w:sz="4" w:space="0" w:color="auto"/>
                  <w:bottom w:val="single" w:sz="4" w:space="0" w:color="auto"/>
                  <w:right w:val="single" w:sz="4" w:space="0" w:color="auto"/>
                </w:tcBorders>
                <w:vAlign w:val="center"/>
              </w:tcPr>
              <w:p w14:paraId="61498F1E" w14:textId="73AB49F3" w:rsidR="003A0564" w:rsidRPr="009D6AB5" w:rsidRDefault="003A0564" w:rsidP="003A0564">
                <w:pPr>
                  <w:jc w:val="center"/>
                  <w:rPr>
                    <w:rFonts w:eastAsia="MS Gothic" w:cstheme="minorHAnsi"/>
                    <w:sz w:val="20"/>
                    <w:szCs w:val="20"/>
                  </w:rPr>
                </w:pPr>
                <w:r w:rsidRPr="009D6AB5">
                  <w:rPr>
                    <w:rFonts w:ascii="Segoe UI Symbol" w:eastAsia="MS Gothic" w:hAnsi="Segoe UI Symbol" w:cs="Segoe UI Symbol"/>
                    <w:sz w:val="20"/>
                    <w:szCs w:val="20"/>
                  </w:rPr>
                  <w:t>☐</w:t>
                </w:r>
              </w:p>
            </w:tc>
          </w:sdtContent>
        </w:sdt>
        <w:tc>
          <w:tcPr>
            <w:tcW w:w="3311" w:type="dxa"/>
            <w:tcBorders>
              <w:top w:val="single" w:sz="4" w:space="0" w:color="auto"/>
              <w:left w:val="single" w:sz="4" w:space="0" w:color="auto"/>
              <w:bottom w:val="single" w:sz="4" w:space="0" w:color="auto"/>
              <w:right w:val="single" w:sz="4" w:space="0" w:color="auto"/>
            </w:tcBorders>
          </w:tcPr>
          <w:p w14:paraId="5E045C85" w14:textId="31F35B62" w:rsidR="00987774" w:rsidRPr="009D6AB5" w:rsidRDefault="00987774" w:rsidP="003A0564">
            <w:pPr>
              <w:rPr>
                <w:rFonts w:cstheme="minorHAnsi"/>
                <w:sz w:val="20"/>
                <w:szCs w:val="20"/>
              </w:rPr>
            </w:pPr>
          </w:p>
        </w:tc>
        <w:sdt>
          <w:sdtPr>
            <w:rPr>
              <w:rFonts w:cstheme="minorHAnsi"/>
              <w:sz w:val="20"/>
              <w:szCs w:val="20"/>
            </w:rPr>
            <w:id w:val="-860126843"/>
            <w14:checkbox>
              <w14:checked w14:val="1"/>
              <w14:checkedState w14:val="2612" w14:font="MS Gothic"/>
              <w14:uncheckedState w14:val="2610" w14:font="MS Gothic"/>
            </w14:checkbox>
          </w:sdtPr>
          <w:sdtEndPr/>
          <w:sdtContent>
            <w:tc>
              <w:tcPr>
                <w:tcW w:w="614" w:type="dxa"/>
                <w:tcBorders>
                  <w:top w:val="single" w:sz="4" w:space="0" w:color="auto"/>
                  <w:left w:val="single" w:sz="4" w:space="0" w:color="auto"/>
                  <w:bottom w:val="single" w:sz="4" w:space="0" w:color="auto"/>
                  <w:right w:val="single" w:sz="4" w:space="0" w:color="auto"/>
                </w:tcBorders>
                <w:vAlign w:val="center"/>
              </w:tcPr>
              <w:p w14:paraId="685E465C" w14:textId="4C31EA39" w:rsidR="003A0564" w:rsidRPr="009D6AB5" w:rsidRDefault="003D1050" w:rsidP="003A0564">
                <w:pPr>
                  <w:jc w:val="center"/>
                  <w:rPr>
                    <w:rFonts w:eastAsia="MS Gothic" w:cstheme="minorHAnsi"/>
                    <w:sz w:val="20"/>
                    <w:szCs w:val="20"/>
                  </w:rPr>
                </w:pPr>
                <w:r>
                  <w:rPr>
                    <w:rFonts w:ascii="MS Gothic" w:eastAsia="MS Gothic" w:hAnsi="MS Gothic" w:cstheme="minorHAnsi" w:hint="eastAsia"/>
                    <w:sz w:val="20"/>
                    <w:szCs w:val="20"/>
                  </w:rPr>
                  <w:t>☒</w:t>
                </w:r>
              </w:p>
            </w:tc>
          </w:sdtContent>
        </w:sdt>
      </w:tr>
      <w:tr w:rsidR="003A0564" w:rsidRPr="009D6AB5" w14:paraId="5FD0A8B7" w14:textId="77777777" w:rsidTr="003A0564">
        <w:tc>
          <w:tcPr>
            <w:tcW w:w="4535" w:type="dxa"/>
            <w:tcBorders>
              <w:top w:val="single" w:sz="4" w:space="0" w:color="auto"/>
              <w:left w:val="single" w:sz="4" w:space="0" w:color="auto"/>
              <w:bottom w:val="single" w:sz="4" w:space="0" w:color="auto"/>
              <w:right w:val="single" w:sz="4" w:space="0" w:color="auto"/>
            </w:tcBorders>
          </w:tcPr>
          <w:p w14:paraId="43528261" w14:textId="4B4DA3FE" w:rsidR="004D3375" w:rsidRPr="009D6AB5" w:rsidRDefault="004D3375" w:rsidP="003A0564">
            <w:pPr>
              <w:rPr>
                <w:rFonts w:eastAsia="Calibri" w:cstheme="minorHAnsi"/>
                <w:bCs/>
                <w:sz w:val="20"/>
                <w:szCs w:val="20"/>
                <w:u w:val="single"/>
              </w:rPr>
            </w:pPr>
            <w:r w:rsidRPr="009D6AB5">
              <w:rPr>
                <w:rFonts w:eastAsia="Calibri" w:cstheme="minorHAnsi"/>
                <w:bCs/>
                <w:sz w:val="20"/>
                <w:szCs w:val="20"/>
                <w:u w:val="single"/>
              </w:rPr>
              <w:t>EP&amp;A Act 1979 S3.33(2)(c)</w:t>
            </w:r>
          </w:p>
          <w:p w14:paraId="62E54DA5" w14:textId="41222065" w:rsidR="003A0564" w:rsidRPr="009D6AB5" w:rsidRDefault="003A0564" w:rsidP="003A0564">
            <w:pPr>
              <w:rPr>
                <w:rFonts w:eastAsia="Calibri" w:cstheme="minorHAnsi"/>
                <w:bCs/>
                <w:sz w:val="20"/>
                <w:szCs w:val="20"/>
              </w:rPr>
            </w:pPr>
            <w:r w:rsidRPr="009D6AB5">
              <w:rPr>
                <w:rFonts w:eastAsia="Calibri" w:cstheme="minorHAnsi"/>
                <w:bCs/>
                <w:sz w:val="20"/>
                <w:szCs w:val="20"/>
              </w:rPr>
              <w:t xml:space="preserve">Does the proposal include an assessment against the provisions of the Council’s adopted Local Strategic Planning Statement (LSPS) or other </w:t>
            </w:r>
            <w:r w:rsidR="004477A4" w:rsidRPr="009D6AB5">
              <w:rPr>
                <w:rFonts w:eastAsia="Calibri" w:cstheme="minorHAnsi"/>
                <w:bCs/>
                <w:sz w:val="20"/>
                <w:szCs w:val="20"/>
              </w:rPr>
              <w:t>local strategies and identify whether they are endorsed by the Department or not</w:t>
            </w:r>
            <w:r w:rsidRPr="009D6AB5">
              <w:rPr>
                <w:rFonts w:eastAsia="Calibri" w:cstheme="minorHAnsi"/>
                <w:bCs/>
                <w:sz w:val="20"/>
                <w:szCs w:val="20"/>
              </w:rPr>
              <w:t>?</w:t>
            </w:r>
          </w:p>
          <w:p w14:paraId="11E092A1" w14:textId="77777777" w:rsidR="003A0564" w:rsidRPr="009D6AB5" w:rsidRDefault="003A0564" w:rsidP="003A0564">
            <w:pPr>
              <w:rPr>
                <w:rFonts w:eastAsia="Calibri" w:cstheme="minorHAnsi"/>
                <w:bCs/>
                <w:i/>
                <w:color w:val="1F3864" w:themeColor="accent1" w:themeShade="80"/>
                <w:sz w:val="20"/>
                <w:szCs w:val="20"/>
                <w:u w:val="single"/>
              </w:rPr>
            </w:pPr>
            <w:r w:rsidRPr="009D6AB5">
              <w:rPr>
                <w:rFonts w:eastAsia="Calibri" w:cstheme="minorHAnsi"/>
                <w:bCs/>
                <w:i/>
                <w:color w:val="1F3864" w:themeColor="accent1" w:themeShade="80"/>
                <w:sz w:val="20"/>
                <w:szCs w:val="20"/>
                <w:u w:val="single"/>
              </w:rPr>
              <w:t>CONSIDERATIONS:</w:t>
            </w:r>
          </w:p>
          <w:p w14:paraId="6F65DC3D" w14:textId="77777777" w:rsidR="003A0564" w:rsidRPr="009D6AB5" w:rsidRDefault="003A0564" w:rsidP="003A0564">
            <w:pPr>
              <w:pStyle w:val="ListParagraph"/>
              <w:numPr>
                <w:ilvl w:val="0"/>
                <w:numId w:val="21"/>
              </w:numPr>
              <w:spacing w:after="160" w:line="259" w:lineRule="auto"/>
              <w:rPr>
                <w:rFonts w:eastAsia="Calibri" w:cstheme="minorHAnsi"/>
                <w:i/>
                <w:color w:val="1F3864" w:themeColor="accent1" w:themeShade="80"/>
                <w:sz w:val="20"/>
                <w:szCs w:val="20"/>
              </w:rPr>
            </w:pPr>
            <w:r w:rsidRPr="009D6AB5">
              <w:rPr>
                <w:rFonts w:eastAsia="Calibri" w:cstheme="minorHAnsi"/>
                <w:i/>
                <w:color w:val="1F3864" w:themeColor="accent1" w:themeShade="80"/>
                <w:sz w:val="20"/>
                <w:szCs w:val="20"/>
              </w:rPr>
              <w:lastRenderedPageBreak/>
              <w:t>Does the submitted material include an assessment against the relevant actions of the LSPS (or other)?</w:t>
            </w:r>
          </w:p>
          <w:p w14:paraId="31BF0161" w14:textId="28A1E7BC" w:rsidR="003A0564" w:rsidRPr="009D6AB5" w:rsidRDefault="003A0564" w:rsidP="003A0564">
            <w:pPr>
              <w:pStyle w:val="ListParagraph"/>
              <w:numPr>
                <w:ilvl w:val="0"/>
                <w:numId w:val="21"/>
              </w:numPr>
              <w:spacing w:after="160" w:line="259" w:lineRule="auto"/>
              <w:rPr>
                <w:rFonts w:eastAsia="Calibri" w:cstheme="minorHAnsi"/>
                <w:i/>
                <w:color w:val="1F3864" w:themeColor="accent1" w:themeShade="80"/>
                <w:sz w:val="20"/>
                <w:szCs w:val="20"/>
              </w:rPr>
            </w:pPr>
            <w:r w:rsidRPr="009D6AB5">
              <w:rPr>
                <w:rFonts w:eastAsia="Calibri" w:cstheme="minorHAnsi"/>
                <w:i/>
                <w:color w:val="1F3864" w:themeColor="accent1" w:themeShade="80"/>
                <w:sz w:val="20"/>
                <w:szCs w:val="20"/>
              </w:rPr>
              <w:t xml:space="preserve">Is the proposal consistent with the </w:t>
            </w:r>
            <w:r w:rsidR="008F73BA" w:rsidRPr="009D6AB5">
              <w:rPr>
                <w:rFonts w:eastAsia="Calibri" w:cstheme="minorHAnsi"/>
                <w:i/>
                <w:color w:val="1F3864" w:themeColor="accent1" w:themeShade="80"/>
                <w:sz w:val="20"/>
                <w:szCs w:val="20"/>
              </w:rPr>
              <w:t>relevant District P</w:t>
            </w:r>
            <w:r w:rsidRPr="009D6AB5">
              <w:rPr>
                <w:rFonts w:eastAsia="Calibri" w:cstheme="minorHAnsi"/>
                <w:i/>
                <w:color w:val="1F3864" w:themeColor="accent1" w:themeShade="80"/>
                <w:sz w:val="20"/>
                <w:szCs w:val="20"/>
              </w:rPr>
              <w:t>lans and does it implement/address one of the planning priorities?</w:t>
            </w:r>
          </w:p>
          <w:p w14:paraId="71C98DA1" w14:textId="77777777" w:rsidR="00195125" w:rsidRPr="009D6AB5" w:rsidRDefault="003A0564" w:rsidP="00195125">
            <w:pPr>
              <w:pStyle w:val="ListParagraph"/>
              <w:numPr>
                <w:ilvl w:val="0"/>
                <w:numId w:val="21"/>
              </w:numPr>
              <w:spacing w:after="160" w:line="259" w:lineRule="auto"/>
              <w:rPr>
                <w:rFonts w:eastAsia="Calibri" w:cstheme="minorHAnsi"/>
                <w:i/>
                <w:color w:val="1F3864" w:themeColor="accent1" w:themeShade="80"/>
                <w:sz w:val="20"/>
                <w:szCs w:val="20"/>
              </w:rPr>
            </w:pPr>
            <w:r w:rsidRPr="009D6AB5">
              <w:rPr>
                <w:rFonts w:eastAsia="Calibri" w:cstheme="minorHAnsi"/>
                <w:i/>
                <w:color w:val="1F3864" w:themeColor="accent1" w:themeShade="80"/>
                <w:sz w:val="20"/>
                <w:szCs w:val="20"/>
              </w:rPr>
              <w:t>If the proposal is not consistent, has an adequate assessment of the proposal been made to justify the inconsistency?</w:t>
            </w:r>
          </w:p>
          <w:p w14:paraId="363BA820" w14:textId="0C108BA2" w:rsidR="003A0564" w:rsidRPr="009D6AB5" w:rsidRDefault="003A0564" w:rsidP="00195125">
            <w:pPr>
              <w:pStyle w:val="ListParagraph"/>
              <w:numPr>
                <w:ilvl w:val="0"/>
                <w:numId w:val="21"/>
              </w:numPr>
              <w:spacing w:after="160" w:line="259" w:lineRule="auto"/>
              <w:rPr>
                <w:rFonts w:eastAsia="Calibri" w:cstheme="minorHAnsi"/>
                <w:i/>
                <w:color w:val="1F3864" w:themeColor="accent1" w:themeShade="80"/>
                <w:sz w:val="20"/>
                <w:szCs w:val="20"/>
              </w:rPr>
            </w:pPr>
            <w:r w:rsidRPr="009D6AB5">
              <w:rPr>
                <w:rFonts w:eastAsia="Calibri" w:cstheme="minorHAnsi"/>
                <w:i/>
                <w:color w:val="1F3864" w:themeColor="accent1" w:themeShade="80"/>
                <w:sz w:val="20"/>
                <w:szCs w:val="20"/>
              </w:rPr>
              <w:t>If inconsistent, is the inconsistency of a minor nature or would progressing with the proposal create a precedent?</w:t>
            </w:r>
          </w:p>
        </w:tc>
        <w:sdt>
          <w:sdtPr>
            <w:rPr>
              <w:rFonts w:cstheme="minorHAnsi"/>
              <w:sz w:val="20"/>
              <w:szCs w:val="20"/>
            </w:rPr>
            <w:id w:val="968631720"/>
            <w14:checkbox>
              <w14:checked w14:val="1"/>
              <w14:checkedState w14:val="2612" w14:font="MS Gothic"/>
              <w14:uncheckedState w14:val="2610" w14:font="MS Gothic"/>
            </w14:checkbox>
          </w:sdtPr>
          <w:sdtEndPr/>
          <w:sdtContent>
            <w:tc>
              <w:tcPr>
                <w:tcW w:w="590" w:type="dxa"/>
                <w:tcBorders>
                  <w:top w:val="single" w:sz="4" w:space="0" w:color="auto"/>
                  <w:left w:val="single" w:sz="4" w:space="0" w:color="auto"/>
                  <w:bottom w:val="single" w:sz="4" w:space="0" w:color="auto"/>
                  <w:right w:val="single" w:sz="4" w:space="0" w:color="auto"/>
                </w:tcBorders>
                <w:vAlign w:val="center"/>
              </w:tcPr>
              <w:p w14:paraId="29ADA2AD" w14:textId="56FD5E81" w:rsidR="003A0564" w:rsidRPr="009D6AB5" w:rsidRDefault="00D66B18" w:rsidP="003A0564">
                <w:pPr>
                  <w:jc w:val="center"/>
                  <w:rPr>
                    <w:rFonts w:eastAsia="MS Gothic"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50526751"/>
            <w14:checkbox>
              <w14:checked w14:val="0"/>
              <w14:checkedState w14:val="2612" w14:font="MS Gothic"/>
              <w14:uncheckedState w14:val="2610" w14:font="MS Gothic"/>
            </w14:checkbox>
          </w:sdtPr>
          <w:sdtEndPr/>
          <w:sdtContent>
            <w:tc>
              <w:tcPr>
                <w:tcW w:w="590" w:type="dxa"/>
                <w:tcBorders>
                  <w:top w:val="single" w:sz="4" w:space="0" w:color="auto"/>
                  <w:left w:val="single" w:sz="4" w:space="0" w:color="auto"/>
                  <w:bottom w:val="single" w:sz="4" w:space="0" w:color="auto"/>
                  <w:right w:val="single" w:sz="4" w:space="0" w:color="auto"/>
                </w:tcBorders>
                <w:vAlign w:val="center"/>
              </w:tcPr>
              <w:p w14:paraId="05469287" w14:textId="64AA2406" w:rsidR="003A0564" w:rsidRPr="009D6AB5" w:rsidRDefault="003A0564" w:rsidP="003A0564">
                <w:pPr>
                  <w:jc w:val="center"/>
                  <w:rPr>
                    <w:rFonts w:eastAsia="MS Gothic" w:cstheme="minorHAnsi"/>
                    <w:sz w:val="20"/>
                    <w:szCs w:val="20"/>
                  </w:rPr>
                </w:pPr>
                <w:r w:rsidRPr="009D6AB5">
                  <w:rPr>
                    <w:rFonts w:ascii="Segoe UI Symbol" w:eastAsia="MS Gothic" w:hAnsi="Segoe UI Symbol" w:cs="Segoe UI Symbol"/>
                    <w:sz w:val="20"/>
                    <w:szCs w:val="20"/>
                  </w:rPr>
                  <w:t>☐</w:t>
                </w:r>
              </w:p>
            </w:tc>
          </w:sdtContent>
        </w:sdt>
        <w:tc>
          <w:tcPr>
            <w:tcW w:w="3311" w:type="dxa"/>
            <w:tcBorders>
              <w:top w:val="single" w:sz="4" w:space="0" w:color="auto"/>
              <w:left w:val="single" w:sz="4" w:space="0" w:color="auto"/>
              <w:bottom w:val="single" w:sz="4" w:space="0" w:color="auto"/>
              <w:right w:val="single" w:sz="4" w:space="0" w:color="auto"/>
            </w:tcBorders>
          </w:tcPr>
          <w:p w14:paraId="7F700A0C" w14:textId="60058DCD" w:rsidR="00987774" w:rsidRPr="009D6AB5" w:rsidRDefault="00987774" w:rsidP="003A0564">
            <w:pPr>
              <w:rPr>
                <w:rFonts w:cstheme="minorHAnsi"/>
                <w:sz w:val="20"/>
                <w:szCs w:val="20"/>
              </w:rPr>
            </w:pPr>
          </w:p>
        </w:tc>
        <w:sdt>
          <w:sdtPr>
            <w:rPr>
              <w:rFonts w:cstheme="minorHAnsi"/>
              <w:sz w:val="20"/>
              <w:szCs w:val="20"/>
            </w:rPr>
            <w:id w:val="445519046"/>
            <w14:checkbox>
              <w14:checked w14:val="1"/>
              <w14:checkedState w14:val="2612" w14:font="MS Gothic"/>
              <w14:uncheckedState w14:val="2610" w14:font="MS Gothic"/>
            </w14:checkbox>
          </w:sdtPr>
          <w:sdtEndPr/>
          <w:sdtContent>
            <w:tc>
              <w:tcPr>
                <w:tcW w:w="614" w:type="dxa"/>
                <w:tcBorders>
                  <w:top w:val="single" w:sz="4" w:space="0" w:color="auto"/>
                  <w:left w:val="single" w:sz="4" w:space="0" w:color="auto"/>
                  <w:bottom w:val="single" w:sz="4" w:space="0" w:color="auto"/>
                  <w:right w:val="single" w:sz="4" w:space="0" w:color="auto"/>
                </w:tcBorders>
                <w:vAlign w:val="center"/>
              </w:tcPr>
              <w:p w14:paraId="083E79BB" w14:textId="398E543C" w:rsidR="003A0564" w:rsidRPr="009D6AB5" w:rsidRDefault="00D66B18" w:rsidP="003A0564">
                <w:pPr>
                  <w:jc w:val="center"/>
                  <w:rPr>
                    <w:rFonts w:eastAsia="MS Gothic" w:cstheme="minorHAnsi"/>
                    <w:sz w:val="20"/>
                    <w:szCs w:val="20"/>
                  </w:rPr>
                </w:pPr>
                <w:r>
                  <w:rPr>
                    <w:rFonts w:ascii="MS Gothic" w:eastAsia="MS Gothic" w:hAnsi="MS Gothic" w:cstheme="minorHAnsi" w:hint="eastAsia"/>
                    <w:sz w:val="20"/>
                    <w:szCs w:val="20"/>
                  </w:rPr>
                  <w:t>☒</w:t>
                </w:r>
              </w:p>
            </w:tc>
          </w:sdtContent>
        </w:sdt>
      </w:tr>
      <w:tr w:rsidR="00AD16DB" w:rsidRPr="009D6AB5" w14:paraId="395E756E" w14:textId="77777777" w:rsidTr="003A0564">
        <w:tc>
          <w:tcPr>
            <w:tcW w:w="4535" w:type="dxa"/>
            <w:tcBorders>
              <w:top w:val="single" w:sz="4" w:space="0" w:color="auto"/>
              <w:left w:val="single" w:sz="4" w:space="0" w:color="auto"/>
              <w:bottom w:val="single" w:sz="4" w:space="0" w:color="auto"/>
              <w:right w:val="single" w:sz="4" w:space="0" w:color="auto"/>
            </w:tcBorders>
          </w:tcPr>
          <w:p w14:paraId="20756F11" w14:textId="38FBA09C" w:rsidR="00AD16DB" w:rsidRPr="009D6AB5" w:rsidRDefault="00AD16DB" w:rsidP="00AD16DB">
            <w:pPr>
              <w:rPr>
                <w:rFonts w:eastAsia="Calibri" w:cstheme="minorHAnsi"/>
                <w:bCs/>
                <w:sz w:val="20"/>
                <w:szCs w:val="20"/>
              </w:rPr>
            </w:pPr>
            <w:r w:rsidRPr="009D6AB5">
              <w:rPr>
                <w:rFonts w:eastAsia="Calibri" w:cstheme="minorHAnsi"/>
                <w:bCs/>
                <w:sz w:val="20"/>
                <w:szCs w:val="20"/>
              </w:rPr>
              <w:t>Does the proposal consider other agency and/or state authority strategies and is the approach consistent with these plans and models?</w:t>
            </w:r>
          </w:p>
          <w:p w14:paraId="7A23A235" w14:textId="77777777" w:rsidR="00AD16DB" w:rsidRPr="009D6AB5" w:rsidRDefault="00AD16DB" w:rsidP="00AD16DB">
            <w:pPr>
              <w:rPr>
                <w:rFonts w:eastAsia="Calibri" w:cstheme="minorHAnsi"/>
                <w:bCs/>
                <w:sz w:val="20"/>
                <w:szCs w:val="20"/>
                <w:u w:val="single"/>
              </w:rPr>
            </w:pPr>
            <w:r w:rsidRPr="009D6AB5">
              <w:rPr>
                <w:rFonts w:eastAsia="Calibri" w:cstheme="minorHAnsi"/>
                <w:bCs/>
                <w:sz w:val="20"/>
                <w:szCs w:val="20"/>
                <w:u w:val="single"/>
              </w:rPr>
              <w:t>CONSIDERATIONS:</w:t>
            </w:r>
          </w:p>
          <w:p w14:paraId="7744AA47" w14:textId="41D05997" w:rsidR="00AD16DB" w:rsidRPr="009D6AB5" w:rsidRDefault="00EF79C7" w:rsidP="00AD16DB">
            <w:pPr>
              <w:pStyle w:val="ListParagraph"/>
              <w:numPr>
                <w:ilvl w:val="0"/>
                <w:numId w:val="21"/>
              </w:numPr>
              <w:rPr>
                <w:rFonts w:eastAsia="Calibri" w:cstheme="minorHAnsi"/>
                <w:i/>
                <w:color w:val="1F3864" w:themeColor="accent1" w:themeShade="80"/>
                <w:sz w:val="20"/>
                <w:szCs w:val="20"/>
              </w:rPr>
            </w:pPr>
            <w:r w:rsidRPr="009D6AB5">
              <w:rPr>
                <w:rFonts w:eastAsia="Calibri" w:cstheme="minorHAnsi"/>
                <w:i/>
                <w:color w:val="1F3864" w:themeColor="accent1" w:themeShade="80"/>
                <w:sz w:val="20"/>
                <w:szCs w:val="20"/>
              </w:rPr>
              <w:t>Is there adequate information about transport matters</w:t>
            </w:r>
            <w:r w:rsidR="001A2AE5" w:rsidRPr="009D6AB5">
              <w:rPr>
                <w:rFonts w:eastAsia="Calibri" w:cstheme="minorHAnsi"/>
                <w:i/>
                <w:color w:val="1F3864" w:themeColor="accent1" w:themeShade="80"/>
                <w:sz w:val="20"/>
                <w:szCs w:val="20"/>
              </w:rPr>
              <w:t xml:space="preserve"> and considerations of strategies such a Future Transport 2056 or an endorsed regional transport study?</w:t>
            </w:r>
          </w:p>
          <w:p w14:paraId="08BCE978" w14:textId="72D0329F" w:rsidR="00AD16DB" w:rsidRPr="009D6AB5" w:rsidRDefault="008C0C78" w:rsidP="008C0C78">
            <w:pPr>
              <w:pStyle w:val="ListParagraph"/>
              <w:numPr>
                <w:ilvl w:val="0"/>
                <w:numId w:val="21"/>
              </w:numPr>
              <w:rPr>
                <w:rFonts w:eastAsia="Calibri" w:cstheme="minorHAnsi"/>
                <w:i/>
                <w:color w:val="1F3864" w:themeColor="accent1" w:themeShade="80"/>
                <w:sz w:val="20"/>
                <w:szCs w:val="20"/>
              </w:rPr>
            </w:pPr>
            <w:r w:rsidRPr="009D6AB5">
              <w:rPr>
                <w:rFonts w:eastAsia="Calibri" w:cstheme="minorHAnsi"/>
                <w:i/>
                <w:color w:val="1F3864" w:themeColor="accent1" w:themeShade="80"/>
                <w:sz w:val="20"/>
                <w:szCs w:val="20"/>
              </w:rPr>
              <w:t>Have</w:t>
            </w:r>
            <w:r w:rsidR="00971E5F" w:rsidRPr="009D6AB5">
              <w:rPr>
                <w:rFonts w:eastAsia="Calibri" w:cstheme="minorHAnsi"/>
                <w:i/>
                <w:color w:val="1F3864" w:themeColor="accent1" w:themeShade="80"/>
                <w:sz w:val="20"/>
                <w:szCs w:val="20"/>
              </w:rPr>
              <w:t xml:space="preserve"> </w:t>
            </w:r>
            <w:r w:rsidR="004236E8" w:rsidRPr="009D6AB5">
              <w:rPr>
                <w:rFonts w:eastAsia="Calibri" w:cstheme="minorHAnsi"/>
                <w:i/>
                <w:color w:val="1F3864" w:themeColor="accent1" w:themeShade="80"/>
                <w:sz w:val="20"/>
                <w:szCs w:val="20"/>
              </w:rPr>
              <w:t>details of consultation with relevant agencies and authorities been included</w:t>
            </w:r>
            <w:r w:rsidRPr="009D6AB5">
              <w:rPr>
                <w:rFonts w:eastAsia="Calibri" w:cstheme="minorHAnsi"/>
                <w:i/>
                <w:color w:val="1F3864" w:themeColor="accent1" w:themeShade="80"/>
                <w:sz w:val="20"/>
                <w:szCs w:val="20"/>
              </w:rPr>
              <w:t>?</w:t>
            </w:r>
          </w:p>
        </w:tc>
        <w:sdt>
          <w:sdtPr>
            <w:rPr>
              <w:rFonts w:cstheme="minorHAnsi"/>
              <w:sz w:val="20"/>
              <w:szCs w:val="20"/>
            </w:rPr>
            <w:id w:val="-786275981"/>
            <w14:checkbox>
              <w14:checked w14:val="0"/>
              <w14:checkedState w14:val="2612" w14:font="MS Gothic"/>
              <w14:uncheckedState w14:val="2610" w14:font="MS Gothic"/>
            </w14:checkbox>
          </w:sdtPr>
          <w:sdtEndPr/>
          <w:sdtContent>
            <w:tc>
              <w:tcPr>
                <w:tcW w:w="590" w:type="dxa"/>
                <w:tcBorders>
                  <w:top w:val="single" w:sz="4" w:space="0" w:color="auto"/>
                  <w:left w:val="single" w:sz="4" w:space="0" w:color="auto"/>
                  <w:bottom w:val="single" w:sz="4" w:space="0" w:color="auto"/>
                  <w:right w:val="single" w:sz="4" w:space="0" w:color="auto"/>
                </w:tcBorders>
                <w:vAlign w:val="center"/>
              </w:tcPr>
              <w:p w14:paraId="5255665A" w14:textId="1C90B88F" w:rsidR="00AD16DB" w:rsidRPr="009D6AB5" w:rsidRDefault="00965F27" w:rsidP="00AD16DB">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057396409"/>
            <w14:checkbox>
              <w14:checked w14:val="0"/>
              <w14:checkedState w14:val="2612" w14:font="MS Gothic"/>
              <w14:uncheckedState w14:val="2610" w14:font="MS Gothic"/>
            </w14:checkbox>
          </w:sdtPr>
          <w:sdtEndPr/>
          <w:sdtContent>
            <w:tc>
              <w:tcPr>
                <w:tcW w:w="590" w:type="dxa"/>
                <w:tcBorders>
                  <w:top w:val="single" w:sz="4" w:space="0" w:color="auto"/>
                  <w:left w:val="single" w:sz="4" w:space="0" w:color="auto"/>
                  <w:bottom w:val="single" w:sz="4" w:space="0" w:color="auto"/>
                  <w:right w:val="single" w:sz="4" w:space="0" w:color="auto"/>
                </w:tcBorders>
                <w:vAlign w:val="center"/>
              </w:tcPr>
              <w:p w14:paraId="314468A8" w14:textId="53790AB8" w:rsidR="00AD16DB" w:rsidRPr="009D6AB5" w:rsidRDefault="00CF008D" w:rsidP="00AD16DB">
                <w:pPr>
                  <w:jc w:val="center"/>
                  <w:rPr>
                    <w:rFonts w:cstheme="minorHAnsi"/>
                    <w:sz w:val="20"/>
                    <w:szCs w:val="20"/>
                  </w:rPr>
                </w:pPr>
                <w:r>
                  <w:rPr>
                    <w:rFonts w:ascii="MS Gothic" w:eastAsia="MS Gothic" w:hAnsi="MS Gothic" w:cstheme="minorHAnsi" w:hint="eastAsia"/>
                    <w:sz w:val="20"/>
                    <w:szCs w:val="20"/>
                  </w:rPr>
                  <w:t>☐</w:t>
                </w:r>
              </w:p>
            </w:tc>
          </w:sdtContent>
        </w:sdt>
        <w:tc>
          <w:tcPr>
            <w:tcW w:w="3311" w:type="dxa"/>
            <w:tcBorders>
              <w:top w:val="single" w:sz="4" w:space="0" w:color="auto"/>
              <w:left w:val="single" w:sz="4" w:space="0" w:color="auto"/>
              <w:bottom w:val="single" w:sz="4" w:space="0" w:color="auto"/>
              <w:right w:val="single" w:sz="4" w:space="0" w:color="auto"/>
            </w:tcBorders>
          </w:tcPr>
          <w:p w14:paraId="286FC655" w14:textId="32300104" w:rsidR="00965F27" w:rsidRPr="009D6AB5" w:rsidRDefault="003D1050" w:rsidP="00AD16DB">
            <w:pPr>
              <w:rPr>
                <w:rFonts w:cstheme="minorHAnsi"/>
                <w:sz w:val="20"/>
                <w:szCs w:val="20"/>
              </w:rPr>
            </w:pPr>
            <w:r>
              <w:rPr>
                <w:rFonts w:cstheme="minorHAnsi"/>
                <w:sz w:val="20"/>
                <w:szCs w:val="20"/>
              </w:rPr>
              <w:t>N/A</w:t>
            </w:r>
          </w:p>
        </w:tc>
        <w:sdt>
          <w:sdtPr>
            <w:rPr>
              <w:rFonts w:cstheme="minorHAnsi"/>
              <w:sz w:val="20"/>
              <w:szCs w:val="20"/>
            </w:rPr>
            <w:id w:val="852387087"/>
            <w14:checkbox>
              <w14:checked w14:val="0"/>
              <w14:checkedState w14:val="2612" w14:font="MS Gothic"/>
              <w14:uncheckedState w14:val="2610" w14:font="MS Gothic"/>
            </w14:checkbox>
          </w:sdtPr>
          <w:sdtEndPr/>
          <w:sdtContent>
            <w:tc>
              <w:tcPr>
                <w:tcW w:w="614" w:type="dxa"/>
                <w:tcBorders>
                  <w:top w:val="single" w:sz="4" w:space="0" w:color="auto"/>
                  <w:left w:val="single" w:sz="4" w:space="0" w:color="auto"/>
                  <w:bottom w:val="single" w:sz="4" w:space="0" w:color="auto"/>
                  <w:right w:val="single" w:sz="4" w:space="0" w:color="auto"/>
                </w:tcBorders>
                <w:vAlign w:val="center"/>
              </w:tcPr>
              <w:p w14:paraId="6318616D" w14:textId="5734AB21" w:rsidR="00AD16DB" w:rsidRPr="009D6AB5" w:rsidRDefault="00CF008D" w:rsidP="00AD16DB">
                <w:pPr>
                  <w:jc w:val="center"/>
                  <w:rPr>
                    <w:rFonts w:cstheme="minorHAnsi"/>
                    <w:sz w:val="20"/>
                    <w:szCs w:val="20"/>
                  </w:rPr>
                </w:pPr>
                <w:r>
                  <w:rPr>
                    <w:rFonts w:ascii="MS Gothic" w:eastAsia="MS Gothic" w:hAnsi="MS Gothic" w:cstheme="minorHAnsi" w:hint="eastAsia"/>
                    <w:sz w:val="20"/>
                    <w:szCs w:val="20"/>
                  </w:rPr>
                  <w:t>☐</w:t>
                </w:r>
              </w:p>
            </w:tc>
          </w:sdtContent>
        </w:sdt>
      </w:tr>
    </w:tbl>
    <w:p w14:paraId="2ADF079F" w14:textId="49341F33" w:rsidR="00AB101A" w:rsidRPr="009D6AB5" w:rsidRDefault="00AB101A" w:rsidP="00D6704E">
      <w:pPr>
        <w:rPr>
          <w:rFonts w:cstheme="minorHAnsi"/>
          <w:sz w:val="20"/>
          <w:szCs w:val="20"/>
        </w:rPr>
      </w:pPr>
    </w:p>
    <w:p w14:paraId="6F9DC975" w14:textId="134676DB" w:rsidR="00AB101A" w:rsidRPr="009D6AB5" w:rsidRDefault="00AB101A" w:rsidP="00D6704E">
      <w:pPr>
        <w:rPr>
          <w:rFonts w:cstheme="minorHAnsi"/>
          <w:sz w:val="20"/>
          <w:szCs w:val="20"/>
        </w:rPr>
      </w:pPr>
    </w:p>
    <w:p w14:paraId="744BB437" w14:textId="787B05D6" w:rsidR="00453E9C" w:rsidRPr="009D6AB5" w:rsidRDefault="008E0CB7" w:rsidP="00D6704E">
      <w:pPr>
        <w:rPr>
          <w:rFonts w:cstheme="minorHAnsi"/>
          <w:sz w:val="20"/>
          <w:szCs w:val="20"/>
        </w:rPr>
      </w:pPr>
      <w:r w:rsidRPr="009D6AB5">
        <w:rPr>
          <w:rFonts w:cstheme="minorHAnsi"/>
          <w:sz w:val="20"/>
          <w:szCs w:val="20"/>
        </w:rPr>
        <w:br w:type="page"/>
      </w:r>
    </w:p>
    <w:p w14:paraId="32E34815" w14:textId="3EE6E4A7" w:rsidR="00876737" w:rsidRPr="009D6AB5" w:rsidRDefault="00876737" w:rsidP="00876737">
      <w:pPr>
        <w:pStyle w:val="Heading1"/>
        <w:spacing w:line="276" w:lineRule="auto"/>
        <w:rPr>
          <w:rFonts w:asciiTheme="minorHAnsi" w:hAnsiTheme="minorHAnsi" w:cstheme="minorHAnsi"/>
          <w:b/>
          <w:bCs/>
          <w:sz w:val="20"/>
          <w:szCs w:val="20"/>
        </w:rPr>
      </w:pPr>
      <w:r w:rsidRPr="009D6AB5">
        <w:rPr>
          <w:rFonts w:asciiTheme="minorHAnsi" w:hAnsiTheme="minorHAnsi" w:cstheme="minorHAnsi"/>
          <w:b/>
          <w:bCs/>
          <w:sz w:val="20"/>
          <w:szCs w:val="20"/>
        </w:rPr>
        <w:lastRenderedPageBreak/>
        <w:t>Appendices</w:t>
      </w:r>
    </w:p>
    <w:p w14:paraId="717BBBDF" w14:textId="77777777" w:rsidR="00876737" w:rsidRPr="009D6AB5" w:rsidRDefault="00876737" w:rsidP="00893E75">
      <w:pPr>
        <w:pStyle w:val="Caption"/>
        <w:keepNext/>
        <w:rPr>
          <w:rFonts w:cstheme="minorHAnsi"/>
          <w:b/>
          <w:bCs/>
          <w:i w:val="0"/>
          <w:iCs w:val="0"/>
          <w:sz w:val="20"/>
          <w:szCs w:val="20"/>
        </w:rPr>
      </w:pPr>
    </w:p>
    <w:p w14:paraId="77F0670D" w14:textId="63E739D8" w:rsidR="00893E75" w:rsidRPr="009D6AB5" w:rsidRDefault="004D098B" w:rsidP="00893E75">
      <w:pPr>
        <w:pStyle w:val="Caption"/>
        <w:keepNext/>
        <w:rPr>
          <w:rFonts w:eastAsiaTheme="majorEastAsia" w:cstheme="minorHAnsi"/>
          <w:bCs/>
          <w:i w:val="0"/>
          <w:iCs w:val="0"/>
          <w:color w:val="1F3864" w:themeColor="accent1" w:themeShade="80"/>
          <w:sz w:val="20"/>
          <w:szCs w:val="20"/>
        </w:rPr>
      </w:pPr>
      <w:r w:rsidRPr="009D6AB5">
        <w:rPr>
          <w:rFonts w:eastAsiaTheme="majorEastAsia" w:cstheme="minorHAnsi"/>
          <w:bCs/>
          <w:i w:val="0"/>
          <w:iCs w:val="0"/>
          <w:color w:val="1F3864" w:themeColor="accent1" w:themeShade="80"/>
          <w:sz w:val="20"/>
          <w:szCs w:val="20"/>
        </w:rPr>
        <w:t>Appendix</w:t>
      </w:r>
      <w:r w:rsidR="00893E75" w:rsidRPr="009D6AB5">
        <w:rPr>
          <w:rFonts w:eastAsiaTheme="majorEastAsia" w:cstheme="minorHAnsi"/>
          <w:bCs/>
          <w:i w:val="0"/>
          <w:iCs w:val="0"/>
          <w:color w:val="1F3864" w:themeColor="accent1" w:themeShade="80"/>
          <w:sz w:val="20"/>
          <w:szCs w:val="20"/>
        </w:rPr>
        <w:t xml:space="preserve"> </w:t>
      </w:r>
      <w:r w:rsidRPr="009D6AB5">
        <w:rPr>
          <w:rFonts w:eastAsiaTheme="majorEastAsia" w:cstheme="minorHAnsi"/>
          <w:bCs/>
          <w:i w:val="0"/>
          <w:iCs w:val="0"/>
          <w:color w:val="1F3864" w:themeColor="accent1" w:themeShade="80"/>
          <w:sz w:val="20"/>
          <w:szCs w:val="20"/>
        </w:rPr>
        <w:t>1</w:t>
      </w:r>
      <w:r w:rsidR="00763E94" w:rsidRPr="009D6AB5">
        <w:rPr>
          <w:rFonts w:eastAsiaTheme="majorEastAsia" w:cstheme="minorHAnsi"/>
          <w:bCs/>
          <w:i w:val="0"/>
          <w:iCs w:val="0"/>
          <w:color w:val="1F3864" w:themeColor="accent1" w:themeShade="80"/>
          <w:sz w:val="20"/>
          <w:szCs w:val="20"/>
        </w:rPr>
        <w:t>:</w:t>
      </w:r>
      <w:r w:rsidR="00EE4C53" w:rsidRPr="009D6AB5">
        <w:rPr>
          <w:rFonts w:eastAsiaTheme="majorEastAsia" w:cstheme="minorHAnsi"/>
          <w:bCs/>
          <w:i w:val="0"/>
          <w:iCs w:val="0"/>
          <w:color w:val="1F3864" w:themeColor="accent1" w:themeShade="80"/>
          <w:sz w:val="20"/>
          <w:szCs w:val="20"/>
        </w:rPr>
        <w:t xml:space="preserve"> Current SEPPs</w:t>
      </w:r>
    </w:p>
    <w:tbl>
      <w:tblPr>
        <w:tblStyle w:val="TableGrid"/>
        <w:tblW w:w="9068" w:type="dxa"/>
        <w:tblLayout w:type="fixed"/>
        <w:tblLook w:val="04A0" w:firstRow="1" w:lastRow="0" w:firstColumn="1" w:lastColumn="0" w:noHBand="0" w:noVBand="1"/>
      </w:tblPr>
      <w:tblGrid>
        <w:gridCol w:w="3681"/>
        <w:gridCol w:w="853"/>
        <w:gridCol w:w="1225"/>
        <w:gridCol w:w="3309"/>
      </w:tblGrid>
      <w:tr w:rsidR="00893E75" w:rsidRPr="009D6AB5" w14:paraId="1AA03E8F" w14:textId="77777777" w:rsidTr="00822272">
        <w:trPr>
          <w:trHeight w:val="494"/>
          <w:tblHeader/>
        </w:trPr>
        <w:tc>
          <w:tcPr>
            <w:tcW w:w="3681" w:type="dxa"/>
            <w:shd w:val="clear" w:color="auto" w:fill="1F3864" w:themeFill="accent1" w:themeFillShade="80"/>
          </w:tcPr>
          <w:p w14:paraId="5489A117" w14:textId="77777777" w:rsidR="00893E75" w:rsidRPr="009D6AB5" w:rsidRDefault="00893E75" w:rsidP="00893E75">
            <w:pPr>
              <w:rPr>
                <w:rFonts w:cstheme="minorHAnsi"/>
                <w:b/>
                <w:sz w:val="20"/>
                <w:szCs w:val="20"/>
              </w:rPr>
            </w:pPr>
            <w:r w:rsidRPr="009D6AB5">
              <w:rPr>
                <w:rFonts w:cstheme="minorHAnsi"/>
                <w:b/>
                <w:sz w:val="20"/>
                <w:szCs w:val="20"/>
              </w:rPr>
              <w:t>State Environmental Planning Policy (SEPP)</w:t>
            </w:r>
          </w:p>
        </w:tc>
        <w:tc>
          <w:tcPr>
            <w:tcW w:w="853" w:type="dxa"/>
            <w:shd w:val="clear" w:color="auto" w:fill="1F3864" w:themeFill="accent1" w:themeFillShade="80"/>
          </w:tcPr>
          <w:p w14:paraId="3EF5D6D5" w14:textId="77777777" w:rsidR="00893E75" w:rsidRPr="009D6AB5" w:rsidRDefault="00893E75" w:rsidP="00893E75">
            <w:pPr>
              <w:jc w:val="center"/>
              <w:rPr>
                <w:rFonts w:cstheme="minorHAnsi"/>
                <w:b/>
                <w:sz w:val="20"/>
                <w:szCs w:val="20"/>
              </w:rPr>
            </w:pPr>
            <w:r w:rsidRPr="009D6AB5">
              <w:rPr>
                <w:rFonts w:cstheme="minorHAnsi"/>
                <w:b/>
                <w:sz w:val="20"/>
                <w:szCs w:val="20"/>
              </w:rPr>
              <w:t>Applicable (Y/N)</w:t>
            </w:r>
          </w:p>
        </w:tc>
        <w:tc>
          <w:tcPr>
            <w:tcW w:w="1225" w:type="dxa"/>
            <w:shd w:val="clear" w:color="auto" w:fill="1F3864" w:themeFill="accent1" w:themeFillShade="80"/>
          </w:tcPr>
          <w:p w14:paraId="783F7D4C" w14:textId="54637410" w:rsidR="00893E75" w:rsidRPr="009D6AB5" w:rsidRDefault="00F84922" w:rsidP="00893E75">
            <w:pPr>
              <w:jc w:val="center"/>
              <w:rPr>
                <w:rFonts w:cstheme="minorHAnsi"/>
                <w:b/>
                <w:sz w:val="20"/>
                <w:szCs w:val="20"/>
              </w:rPr>
            </w:pPr>
            <w:r>
              <w:rPr>
                <w:rFonts w:cstheme="minorHAnsi"/>
                <w:b/>
                <w:sz w:val="20"/>
                <w:szCs w:val="20"/>
              </w:rPr>
              <w:t>Addressed in PP</w:t>
            </w:r>
            <w:r w:rsidR="00893E75" w:rsidRPr="009D6AB5">
              <w:rPr>
                <w:rFonts w:cstheme="minorHAnsi"/>
                <w:b/>
                <w:sz w:val="20"/>
                <w:szCs w:val="20"/>
              </w:rPr>
              <w:t xml:space="preserve"> (Y/N)</w:t>
            </w:r>
          </w:p>
        </w:tc>
        <w:tc>
          <w:tcPr>
            <w:tcW w:w="3309" w:type="dxa"/>
            <w:shd w:val="clear" w:color="auto" w:fill="1F3864" w:themeFill="accent1" w:themeFillShade="80"/>
          </w:tcPr>
          <w:p w14:paraId="36B6B73C" w14:textId="77777777" w:rsidR="00893E75" w:rsidRPr="009D6AB5" w:rsidRDefault="00893E75" w:rsidP="00893E75">
            <w:pPr>
              <w:rPr>
                <w:rFonts w:cstheme="minorHAnsi"/>
                <w:b/>
                <w:sz w:val="20"/>
                <w:szCs w:val="20"/>
              </w:rPr>
            </w:pPr>
            <w:r w:rsidRPr="009D6AB5">
              <w:rPr>
                <w:rFonts w:cstheme="minorHAnsi"/>
                <w:b/>
                <w:sz w:val="20"/>
                <w:szCs w:val="20"/>
              </w:rPr>
              <w:t>Comments/Justification</w:t>
            </w:r>
          </w:p>
        </w:tc>
      </w:tr>
      <w:tr w:rsidR="00893E75" w:rsidRPr="009D6AB5" w14:paraId="03341EFC" w14:textId="77777777" w:rsidTr="00822272">
        <w:trPr>
          <w:trHeight w:val="494"/>
        </w:trPr>
        <w:tc>
          <w:tcPr>
            <w:tcW w:w="3681" w:type="dxa"/>
          </w:tcPr>
          <w:p w14:paraId="108CAB8D" w14:textId="51475702" w:rsidR="00893E75" w:rsidRPr="009D6AB5" w:rsidRDefault="000D5402" w:rsidP="00893E75">
            <w:pPr>
              <w:rPr>
                <w:rFonts w:eastAsia="Calibri" w:cstheme="minorHAnsi"/>
                <w:bCs/>
                <w:sz w:val="20"/>
                <w:szCs w:val="20"/>
              </w:rPr>
            </w:pPr>
            <w:r w:rsidRPr="000D5402">
              <w:rPr>
                <w:rFonts w:eastAsia="Calibri" w:cstheme="minorHAnsi"/>
                <w:bCs/>
                <w:sz w:val="20"/>
                <w:szCs w:val="20"/>
              </w:rPr>
              <w:t>State Environmental Planning Policy (Biodiversity and Conservation) 2021</w:t>
            </w:r>
          </w:p>
        </w:tc>
        <w:tc>
          <w:tcPr>
            <w:tcW w:w="853" w:type="dxa"/>
          </w:tcPr>
          <w:p w14:paraId="7F9DEB27" w14:textId="1E6D9E6D" w:rsidR="00893E75" w:rsidRPr="009D6AB5" w:rsidRDefault="00822272" w:rsidP="009258F7">
            <w:pPr>
              <w:jc w:val="center"/>
              <w:rPr>
                <w:rFonts w:eastAsia="Calibri" w:cstheme="minorHAnsi"/>
                <w:bCs/>
                <w:sz w:val="20"/>
                <w:szCs w:val="20"/>
              </w:rPr>
            </w:pPr>
            <w:r>
              <w:rPr>
                <w:rFonts w:eastAsia="Calibri" w:cstheme="minorHAnsi"/>
                <w:bCs/>
                <w:sz w:val="20"/>
                <w:szCs w:val="20"/>
              </w:rPr>
              <w:t>Y</w:t>
            </w:r>
          </w:p>
        </w:tc>
        <w:tc>
          <w:tcPr>
            <w:tcW w:w="1225" w:type="dxa"/>
          </w:tcPr>
          <w:p w14:paraId="68533A71" w14:textId="6E6377EA" w:rsidR="00893E75" w:rsidRPr="009D6AB5" w:rsidRDefault="00822272" w:rsidP="009258F7">
            <w:pPr>
              <w:jc w:val="center"/>
              <w:rPr>
                <w:rFonts w:eastAsia="Calibri" w:cstheme="minorHAnsi"/>
                <w:bCs/>
                <w:sz w:val="20"/>
                <w:szCs w:val="20"/>
              </w:rPr>
            </w:pPr>
            <w:r>
              <w:rPr>
                <w:rFonts w:eastAsia="Calibri" w:cstheme="minorHAnsi"/>
                <w:bCs/>
                <w:sz w:val="20"/>
                <w:szCs w:val="20"/>
              </w:rPr>
              <w:t>Y</w:t>
            </w:r>
          </w:p>
        </w:tc>
        <w:tc>
          <w:tcPr>
            <w:tcW w:w="3309" w:type="dxa"/>
          </w:tcPr>
          <w:p w14:paraId="5BF5E3E1" w14:textId="2EADE595" w:rsidR="00893E75" w:rsidRPr="009D6AB5" w:rsidRDefault="008970C0" w:rsidP="00893E75">
            <w:pPr>
              <w:rPr>
                <w:rFonts w:eastAsia="Calibri" w:cstheme="minorHAnsi"/>
                <w:bCs/>
                <w:sz w:val="20"/>
                <w:szCs w:val="20"/>
              </w:rPr>
            </w:pPr>
            <w:r>
              <w:rPr>
                <w:rFonts w:eastAsia="Calibri" w:cstheme="minorHAnsi"/>
                <w:bCs/>
                <w:sz w:val="20"/>
                <w:szCs w:val="20"/>
              </w:rPr>
              <w:t xml:space="preserve">Proposal does not propose any physical alterations to the subject buildings and thus will have no impact on </w:t>
            </w:r>
            <w:r w:rsidR="003B39E1">
              <w:rPr>
                <w:rFonts w:eastAsia="Calibri" w:cstheme="minorHAnsi"/>
                <w:bCs/>
                <w:sz w:val="20"/>
                <w:szCs w:val="20"/>
              </w:rPr>
              <w:t>biodiversity</w:t>
            </w:r>
          </w:p>
        </w:tc>
      </w:tr>
      <w:tr w:rsidR="000A316F" w:rsidRPr="009D6AB5" w14:paraId="38B0FAAC" w14:textId="77777777" w:rsidTr="00822272">
        <w:trPr>
          <w:trHeight w:val="482"/>
        </w:trPr>
        <w:tc>
          <w:tcPr>
            <w:tcW w:w="3681" w:type="dxa"/>
          </w:tcPr>
          <w:p w14:paraId="019560C6" w14:textId="18E5101E" w:rsidR="000A316F" w:rsidRPr="009D6AB5" w:rsidRDefault="00D650B0" w:rsidP="000A316F">
            <w:pPr>
              <w:rPr>
                <w:rFonts w:eastAsia="Calibri" w:cstheme="minorHAnsi"/>
                <w:bCs/>
                <w:sz w:val="20"/>
                <w:szCs w:val="20"/>
              </w:rPr>
            </w:pPr>
            <w:r w:rsidRPr="00685240">
              <w:rPr>
                <w:rFonts w:eastAsia="Calibri" w:cstheme="minorHAnsi"/>
                <w:bCs/>
                <w:sz w:val="20"/>
                <w:szCs w:val="20"/>
              </w:rPr>
              <w:t>State Environmental Planning Policy (Building Sustainability Index: BASIX) 2004</w:t>
            </w:r>
          </w:p>
        </w:tc>
        <w:tc>
          <w:tcPr>
            <w:tcW w:w="853" w:type="dxa"/>
          </w:tcPr>
          <w:p w14:paraId="5AAE3A63" w14:textId="54C0C40B" w:rsidR="000A316F" w:rsidRPr="009D6AB5" w:rsidRDefault="00C82A5B" w:rsidP="000A316F">
            <w:pPr>
              <w:jc w:val="center"/>
              <w:rPr>
                <w:rFonts w:eastAsia="Calibri" w:cstheme="minorHAnsi"/>
                <w:bCs/>
                <w:sz w:val="20"/>
                <w:szCs w:val="20"/>
              </w:rPr>
            </w:pPr>
            <w:r>
              <w:rPr>
                <w:rFonts w:eastAsia="Calibri" w:cstheme="minorHAnsi"/>
                <w:bCs/>
                <w:sz w:val="20"/>
                <w:szCs w:val="20"/>
              </w:rPr>
              <w:t>N</w:t>
            </w:r>
          </w:p>
        </w:tc>
        <w:tc>
          <w:tcPr>
            <w:tcW w:w="1225" w:type="dxa"/>
          </w:tcPr>
          <w:p w14:paraId="6902CA1D" w14:textId="5915E3BA" w:rsidR="000A316F" w:rsidRPr="009D6AB5" w:rsidRDefault="00E351B2" w:rsidP="000A316F">
            <w:pPr>
              <w:jc w:val="center"/>
              <w:rPr>
                <w:rFonts w:eastAsia="Calibri" w:cstheme="minorHAnsi"/>
                <w:bCs/>
                <w:sz w:val="20"/>
                <w:szCs w:val="20"/>
              </w:rPr>
            </w:pPr>
            <w:r>
              <w:rPr>
                <w:rFonts w:eastAsia="Calibri" w:cstheme="minorHAnsi"/>
                <w:bCs/>
                <w:sz w:val="20"/>
                <w:szCs w:val="20"/>
              </w:rPr>
              <w:t>N</w:t>
            </w:r>
          </w:p>
        </w:tc>
        <w:tc>
          <w:tcPr>
            <w:tcW w:w="3309" w:type="dxa"/>
          </w:tcPr>
          <w:p w14:paraId="2B10A5AF" w14:textId="10A50369" w:rsidR="000A316F" w:rsidRPr="009D6AB5" w:rsidRDefault="000A316F" w:rsidP="000A316F">
            <w:pPr>
              <w:rPr>
                <w:rFonts w:eastAsia="Calibri" w:cstheme="minorHAnsi"/>
                <w:bCs/>
                <w:sz w:val="20"/>
                <w:szCs w:val="20"/>
              </w:rPr>
            </w:pPr>
          </w:p>
        </w:tc>
      </w:tr>
      <w:tr w:rsidR="000A316F" w:rsidRPr="009D6AB5" w14:paraId="6CDF5330" w14:textId="77777777" w:rsidTr="00822272">
        <w:trPr>
          <w:trHeight w:val="494"/>
        </w:trPr>
        <w:tc>
          <w:tcPr>
            <w:tcW w:w="3681" w:type="dxa"/>
          </w:tcPr>
          <w:p w14:paraId="788D78FD" w14:textId="16C5A205" w:rsidR="000A316F" w:rsidRPr="009D6AB5" w:rsidRDefault="00D650B0" w:rsidP="000A316F">
            <w:pPr>
              <w:rPr>
                <w:rFonts w:eastAsia="Calibri" w:cstheme="minorHAnsi"/>
                <w:bCs/>
                <w:sz w:val="20"/>
                <w:szCs w:val="20"/>
              </w:rPr>
            </w:pPr>
            <w:r w:rsidRPr="00D650B0">
              <w:rPr>
                <w:rFonts w:eastAsia="Calibri" w:cstheme="minorHAnsi"/>
                <w:bCs/>
                <w:sz w:val="20"/>
                <w:szCs w:val="20"/>
              </w:rPr>
              <w:t>State Environmental Planning Policy (Exempt and Complying Development Codes) 2008</w:t>
            </w:r>
          </w:p>
        </w:tc>
        <w:tc>
          <w:tcPr>
            <w:tcW w:w="853" w:type="dxa"/>
          </w:tcPr>
          <w:p w14:paraId="66678050" w14:textId="34F305CC" w:rsidR="000A316F" w:rsidRPr="009D6AB5" w:rsidRDefault="00822272" w:rsidP="000A316F">
            <w:pPr>
              <w:jc w:val="center"/>
              <w:rPr>
                <w:rFonts w:eastAsia="Calibri" w:cstheme="minorHAnsi"/>
                <w:bCs/>
                <w:sz w:val="20"/>
                <w:szCs w:val="20"/>
              </w:rPr>
            </w:pPr>
            <w:r>
              <w:rPr>
                <w:rFonts w:eastAsia="Calibri" w:cstheme="minorHAnsi"/>
                <w:bCs/>
                <w:sz w:val="20"/>
                <w:szCs w:val="20"/>
              </w:rPr>
              <w:t>N</w:t>
            </w:r>
          </w:p>
        </w:tc>
        <w:tc>
          <w:tcPr>
            <w:tcW w:w="1225" w:type="dxa"/>
          </w:tcPr>
          <w:p w14:paraId="2BB26763" w14:textId="22889349" w:rsidR="000A316F" w:rsidRPr="009D6AB5" w:rsidRDefault="00B86234" w:rsidP="000A316F">
            <w:pPr>
              <w:jc w:val="center"/>
              <w:rPr>
                <w:rFonts w:eastAsia="Calibri" w:cstheme="minorHAnsi"/>
                <w:bCs/>
                <w:sz w:val="20"/>
                <w:szCs w:val="20"/>
              </w:rPr>
            </w:pPr>
            <w:r>
              <w:rPr>
                <w:rFonts w:eastAsia="Calibri" w:cstheme="minorHAnsi"/>
                <w:bCs/>
                <w:sz w:val="20"/>
                <w:szCs w:val="20"/>
              </w:rPr>
              <w:t>Y</w:t>
            </w:r>
          </w:p>
        </w:tc>
        <w:tc>
          <w:tcPr>
            <w:tcW w:w="3309" w:type="dxa"/>
          </w:tcPr>
          <w:p w14:paraId="76351123" w14:textId="08E7F4AE" w:rsidR="000A316F" w:rsidRPr="009D6AB5" w:rsidRDefault="00175F1D" w:rsidP="000A316F">
            <w:pPr>
              <w:rPr>
                <w:rFonts w:eastAsia="Calibri" w:cstheme="minorHAnsi"/>
                <w:bCs/>
                <w:sz w:val="20"/>
                <w:szCs w:val="20"/>
              </w:rPr>
            </w:pPr>
            <w:r>
              <w:rPr>
                <w:rFonts w:eastAsia="Calibri" w:cstheme="minorHAnsi"/>
                <w:bCs/>
                <w:sz w:val="20"/>
                <w:szCs w:val="20"/>
              </w:rPr>
              <w:t xml:space="preserve">Not relevant to the proposal. Any future </w:t>
            </w:r>
            <w:r w:rsidR="00B77550">
              <w:rPr>
                <w:rFonts w:eastAsia="Calibri" w:cstheme="minorHAnsi"/>
                <w:bCs/>
                <w:sz w:val="20"/>
                <w:szCs w:val="20"/>
              </w:rPr>
              <w:t>use for a public place of worship could require development consent.</w:t>
            </w:r>
          </w:p>
        </w:tc>
      </w:tr>
      <w:tr w:rsidR="000A316F" w:rsidRPr="009D6AB5" w14:paraId="76485A02" w14:textId="77777777" w:rsidTr="00822272">
        <w:trPr>
          <w:trHeight w:val="494"/>
        </w:trPr>
        <w:tc>
          <w:tcPr>
            <w:tcW w:w="3681" w:type="dxa"/>
          </w:tcPr>
          <w:p w14:paraId="4E8752CB" w14:textId="4EA22407" w:rsidR="000A316F" w:rsidRPr="009D6AB5" w:rsidRDefault="00D650B0" w:rsidP="000A316F">
            <w:pPr>
              <w:rPr>
                <w:rFonts w:eastAsia="Calibri" w:cstheme="minorHAnsi"/>
                <w:bCs/>
                <w:sz w:val="20"/>
                <w:szCs w:val="20"/>
              </w:rPr>
            </w:pPr>
            <w:r w:rsidRPr="00D650B0">
              <w:rPr>
                <w:rFonts w:eastAsia="Calibri" w:cstheme="minorHAnsi"/>
                <w:bCs/>
                <w:sz w:val="20"/>
                <w:szCs w:val="20"/>
              </w:rPr>
              <w:t>State Environmental Planning Policy (Housing) 2021</w:t>
            </w:r>
          </w:p>
        </w:tc>
        <w:tc>
          <w:tcPr>
            <w:tcW w:w="853" w:type="dxa"/>
          </w:tcPr>
          <w:p w14:paraId="3880276A" w14:textId="6C870E71" w:rsidR="000A316F" w:rsidRPr="009D6AB5" w:rsidRDefault="00B86234" w:rsidP="000A316F">
            <w:pPr>
              <w:jc w:val="center"/>
              <w:rPr>
                <w:rFonts w:eastAsia="Calibri" w:cstheme="minorHAnsi"/>
                <w:bCs/>
                <w:sz w:val="20"/>
                <w:szCs w:val="20"/>
              </w:rPr>
            </w:pPr>
            <w:r>
              <w:rPr>
                <w:rFonts w:eastAsia="Calibri" w:cstheme="minorHAnsi"/>
                <w:bCs/>
                <w:sz w:val="20"/>
                <w:szCs w:val="20"/>
              </w:rPr>
              <w:t>Y</w:t>
            </w:r>
          </w:p>
        </w:tc>
        <w:tc>
          <w:tcPr>
            <w:tcW w:w="1225" w:type="dxa"/>
          </w:tcPr>
          <w:p w14:paraId="2774D60A" w14:textId="1441E45D" w:rsidR="000A316F" w:rsidRPr="009D6AB5" w:rsidRDefault="00B86234" w:rsidP="000A316F">
            <w:pPr>
              <w:jc w:val="center"/>
              <w:rPr>
                <w:rFonts w:eastAsia="Calibri" w:cstheme="minorHAnsi"/>
                <w:bCs/>
                <w:sz w:val="20"/>
                <w:szCs w:val="20"/>
              </w:rPr>
            </w:pPr>
            <w:r>
              <w:rPr>
                <w:rFonts w:eastAsia="Calibri" w:cstheme="minorHAnsi"/>
                <w:bCs/>
                <w:sz w:val="20"/>
                <w:szCs w:val="20"/>
              </w:rPr>
              <w:t>Y</w:t>
            </w:r>
          </w:p>
        </w:tc>
        <w:tc>
          <w:tcPr>
            <w:tcW w:w="3309" w:type="dxa"/>
          </w:tcPr>
          <w:p w14:paraId="484410E1" w14:textId="7AA3904F" w:rsidR="000A316F" w:rsidRPr="009D6AB5" w:rsidRDefault="003B39E1" w:rsidP="000A316F">
            <w:pPr>
              <w:rPr>
                <w:rFonts w:eastAsia="Calibri" w:cstheme="minorHAnsi"/>
                <w:bCs/>
                <w:sz w:val="20"/>
                <w:szCs w:val="20"/>
              </w:rPr>
            </w:pPr>
            <w:r>
              <w:rPr>
                <w:rFonts w:eastAsia="Calibri" w:cstheme="minorHAnsi"/>
                <w:bCs/>
                <w:sz w:val="20"/>
                <w:szCs w:val="20"/>
              </w:rPr>
              <w:t>Proposal is consistent with the SEPP</w:t>
            </w:r>
          </w:p>
        </w:tc>
      </w:tr>
      <w:tr w:rsidR="000A316F" w:rsidRPr="009D6AB5" w14:paraId="5F92E5AC" w14:textId="77777777" w:rsidTr="00822272">
        <w:trPr>
          <w:trHeight w:val="494"/>
        </w:trPr>
        <w:tc>
          <w:tcPr>
            <w:tcW w:w="3681" w:type="dxa"/>
          </w:tcPr>
          <w:p w14:paraId="50B1E980" w14:textId="15633C2E" w:rsidR="000A316F" w:rsidRPr="009D6AB5" w:rsidRDefault="00D650B0" w:rsidP="000A316F">
            <w:pPr>
              <w:rPr>
                <w:rFonts w:eastAsia="Calibri" w:cstheme="minorHAnsi"/>
                <w:bCs/>
                <w:sz w:val="20"/>
                <w:szCs w:val="20"/>
              </w:rPr>
            </w:pPr>
            <w:r w:rsidRPr="00D650B0">
              <w:rPr>
                <w:rFonts w:eastAsia="Calibri" w:cstheme="minorHAnsi"/>
                <w:bCs/>
                <w:sz w:val="20"/>
                <w:szCs w:val="20"/>
              </w:rPr>
              <w:t>State Environmental Planning Policy (Industry and Employment) 2021</w:t>
            </w:r>
          </w:p>
        </w:tc>
        <w:tc>
          <w:tcPr>
            <w:tcW w:w="853" w:type="dxa"/>
          </w:tcPr>
          <w:p w14:paraId="5457A732" w14:textId="199CE25E" w:rsidR="000A316F" w:rsidRPr="009D6AB5" w:rsidRDefault="00621D57" w:rsidP="000A316F">
            <w:pPr>
              <w:jc w:val="center"/>
              <w:rPr>
                <w:rFonts w:eastAsia="Calibri" w:cstheme="minorHAnsi"/>
                <w:bCs/>
                <w:sz w:val="20"/>
                <w:szCs w:val="20"/>
              </w:rPr>
            </w:pPr>
            <w:r>
              <w:rPr>
                <w:rFonts w:eastAsia="Calibri" w:cstheme="minorHAnsi"/>
                <w:bCs/>
                <w:sz w:val="20"/>
                <w:szCs w:val="20"/>
              </w:rPr>
              <w:t>Y</w:t>
            </w:r>
          </w:p>
        </w:tc>
        <w:tc>
          <w:tcPr>
            <w:tcW w:w="1225" w:type="dxa"/>
          </w:tcPr>
          <w:p w14:paraId="41B5FEE2" w14:textId="32A4EFC4" w:rsidR="000A316F" w:rsidRPr="009D6AB5" w:rsidRDefault="00621D57" w:rsidP="000A316F">
            <w:pPr>
              <w:jc w:val="center"/>
              <w:rPr>
                <w:rFonts w:eastAsia="Calibri" w:cstheme="minorHAnsi"/>
                <w:bCs/>
                <w:sz w:val="20"/>
                <w:szCs w:val="20"/>
              </w:rPr>
            </w:pPr>
            <w:r>
              <w:rPr>
                <w:rFonts w:eastAsia="Calibri" w:cstheme="minorHAnsi"/>
                <w:bCs/>
                <w:sz w:val="20"/>
                <w:szCs w:val="20"/>
              </w:rPr>
              <w:t>Y</w:t>
            </w:r>
          </w:p>
        </w:tc>
        <w:tc>
          <w:tcPr>
            <w:tcW w:w="3309" w:type="dxa"/>
          </w:tcPr>
          <w:p w14:paraId="7DFFF625" w14:textId="5D25741C" w:rsidR="000A316F" w:rsidRPr="009D6AB5" w:rsidRDefault="00621D57" w:rsidP="000A316F">
            <w:pPr>
              <w:rPr>
                <w:rFonts w:eastAsia="Calibri" w:cstheme="minorHAnsi"/>
                <w:bCs/>
                <w:sz w:val="20"/>
                <w:szCs w:val="20"/>
              </w:rPr>
            </w:pPr>
            <w:r>
              <w:rPr>
                <w:rFonts w:eastAsia="Calibri" w:cstheme="minorHAnsi"/>
                <w:bCs/>
                <w:sz w:val="20"/>
                <w:szCs w:val="20"/>
              </w:rPr>
              <w:t xml:space="preserve">Proposal is </w:t>
            </w:r>
            <w:r w:rsidR="00AD5E1B">
              <w:rPr>
                <w:rFonts w:eastAsia="Calibri" w:cstheme="minorHAnsi"/>
                <w:bCs/>
                <w:sz w:val="20"/>
                <w:szCs w:val="20"/>
              </w:rPr>
              <w:t>consistent</w:t>
            </w:r>
            <w:r>
              <w:rPr>
                <w:rFonts w:eastAsia="Calibri" w:cstheme="minorHAnsi"/>
                <w:bCs/>
                <w:sz w:val="20"/>
                <w:szCs w:val="20"/>
              </w:rPr>
              <w:t xml:space="preserve"> with the SEPP</w:t>
            </w:r>
          </w:p>
        </w:tc>
      </w:tr>
      <w:tr w:rsidR="000A316F" w:rsidRPr="009D6AB5" w14:paraId="7F2F4374" w14:textId="77777777" w:rsidTr="00822272">
        <w:trPr>
          <w:trHeight w:val="494"/>
        </w:trPr>
        <w:tc>
          <w:tcPr>
            <w:tcW w:w="3681" w:type="dxa"/>
          </w:tcPr>
          <w:p w14:paraId="2181D79F" w14:textId="2FFDE01B" w:rsidR="000A316F" w:rsidRPr="009D6AB5" w:rsidRDefault="00D650B0" w:rsidP="000A316F">
            <w:pPr>
              <w:rPr>
                <w:rFonts w:eastAsia="Calibri" w:cstheme="minorHAnsi"/>
                <w:bCs/>
                <w:sz w:val="20"/>
                <w:szCs w:val="20"/>
              </w:rPr>
            </w:pPr>
            <w:r w:rsidRPr="00D650B0">
              <w:rPr>
                <w:rFonts w:eastAsia="Calibri" w:cstheme="minorHAnsi"/>
                <w:bCs/>
                <w:sz w:val="20"/>
                <w:szCs w:val="20"/>
              </w:rPr>
              <w:t>State Environmental Planning Policy No 65—Design Quality of Residential Apartment Development</w:t>
            </w:r>
          </w:p>
        </w:tc>
        <w:tc>
          <w:tcPr>
            <w:tcW w:w="853" w:type="dxa"/>
          </w:tcPr>
          <w:p w14:paraId="0D39A3F7" w14:textId="205FE33A" w:rsidR="000A316F" w:rsidRPr="009D6AB5" w:rsidRDefault="00621D57" w:rsidP="000A316F">
            <w:pPr>
              <w:jc w:val="center"/>
              <w:rPr>
                <w:rFonts w:eastAsia="Calibri" w:cstheme="minorHAnsi"/>
                <w:bCs/>
                <w:sz w:val="20"/>
                <w:szCs w:val="20"/>
              </w:rPr>
            </w:pPr>
            <w:r>
              <w:rPr>
                <w:rFonts w:eastAsia="Calibri" w:cstheme="minorHAnsi"/>
                <w:bCs/>
                <w:sz w:val="20"/>
                <w:szCs w:val="20"/>
              </w:rPr>
              <w:t>N</w:t>
            </w:r>
          </w:p>
        </w:tc>
        <w:tc>
          <w:tcPr>
            <w:tcW w:w="1225" w:type="dxa"/>
          </w:tcPr>
          <w:p w14:paraId="7753ECDB" w14:textId="64CAF495" w:rsidR="000A316F" w:rsidRPr="009D6AB5" w:rsidRDefault="00E351B2" w:rsidP="000A316F">
            <w:pPr>
              <w:jc w:val="center"/>
              <w:rPr>
                <w:rFonts w:eastAsia="Calibri" w:cstheme="minorHAnsi"/>
                <w:bCs/>
                <w:sz w:val="20"/>
                <w:szCs w:val="20"/>
              </w:rPr>
            </w:pPr>
            <w:r>
              <w:rPr>
                <w:rFonts w:eastAsia="Calibri" w:cstheme="minorHAnsi"/>
                <w:bCs/>
                <w:sz w:val="20"/>
                <w:szCs w:val="20"/>
              </w:rPr>
              <w:t>N</w:t>
            </w:r>
          </w:p>
        </w:tc>
        <w:tc>
          <w:tcPr>
            <w:tcW w:w="3309" w:type="dxa"/>
          </w:tcPr>
          <w:p w14:paraId="69B27B40" w14:textId="4577CF7E" w:rsidR="000A316F" w:rsidRPr="009D6AB5" w:rsidRDefault="000A316F" w:rsidP="000A316F">
            <w:pPr>
              <w:rPr>
                <w:rFonts w:eastAsia="Calibri" w:cstheme="minorHAnsi"/>
                <w:bCs/>
                <w:sz w:val="20"/>
                <w:szCs w:val="20"/>
              </w:rPr>
            </w:pPr>
          </w:p>
        </w:tc>
      </w:tr>
      <w:tr w:rsidR="000A316F" w:rsidRPr="009D6AB5" w14:paraId="61538A8B" w14:textId="77777777" w:rsidTr="00822272">
        <w:trPr>
          <w:trHeight w:val="482"/>
        </w:trPr>
        <w:tc>
          <w:tcPr>
            <w:tcW w:w="3681" w:type="dxa"/>
          </w:tcPr>
          <w:p w14:paraId="533BA6FC" w14:textId="345839B6" w:rsidR="000A316F" w:rsidRPr="009D6AB5" w:rsidRDefault="00D650B0" w:rsidP="000A316F">
            <w:pPr>
              <w:rPr>
                <w:rFonts w:eastAsia="Calibri" w:cstheme="minorHAnsi"/>
                <w:bCs/>
                <w:sz w:val="20"/>
                <w:szCs w:val="20"/>
              </w:rPr>
            </w:pPr>
            <w:r w:rsidRPr="00D650B0">
              <w:rPr>
                <w:rFonts w:eastAsia="Calibri" w:cstheme="minorHAnsi"/>
                <w:bCs/>
                <w:sz w:val="20"/>
                <w:szCs w:val="20"/>
              </w:rPr>
              <w:t>State Environmental Planning Policy (Planning Systems) 2021</w:t>
            </w:r>
          </w:p>
        </w:tc>
        <w:tc>
          <w:tcPr>
            <w:tcW w:w="853" w:type="dxa"/>
          </w:tcPr>
          <w:p w14:paraId="3281F67A" w14:textId="1ED520C5" w:rsidR="000A316F" w:rsidRPr="009D6AB5" w:rsidRDefault="00175F1D" w:rsidP="000A316F">
            <w:pPr>
              <w:jc w:val="center"/>
              <w:rPr>
                <w:rFonts w:eastAsia="Calibri" w:cstheme="minorHAnsi"/>
                <w:bCs/>
                <w:sz w:val="20"/>
                <w:szCs w:val="20"/>
              </w:rPr>
            </w:pPr>
            <w:r>
              <w:rPr>
                <w:rFonts w:eastAsia="Calibri" w:cstheme="minorHAnsi"/>
                <w:bCs/>
                <w:sz w:val="20"/>
                <w:szCs w:val="20"/>
              </w:rPr>
              <w:t>Y</w:t>
            </w:r>
          </w:p>
        </w:tc>
        <w:tc>
          <w:tcPr>
            <w:tcW w:w="1225" w:type="dxa"/>
          </w:tcPr>
          <w:p w14:paraId="3ED9737F" w14:textId="7156F656" w:rsidR="000A316F" w:rsidRPr="009D6AB5" w:rsidRDefault="00175F1D" w:rsidP="000A316F">
            <w:pPr>
              <w:jc w:val="center"/>
              <w:rPr>
                <w:rFonts w:eastAsia="Calibri" w:cstheme="minorHAnsi"/>
                <w:bCs/>
                <w:sz w:val="20"/>
                <w:szCs w:val="20"/>
              </w:rPr>
            </w:pPr>
            <w:r>
              <w:rPr>
                <w:rFonts w:eastAsia="Calibri" w:cstheme="minorHAnsi"/>
                <w:bCs/>
                <w:sz w:val="20"/>
                <w:szCs w:val="20"/>
              </w:rPr>
              <w:t>Y</w:t>
            </w:r>
          </w:p>
        </w:tc>
        <w:tc>
          <w:tcPr>
            <w:tcW w:w="3309" w:type="dxa"/>
          </w:tcPr>
          <w:p w14:paraId="3730AC6C" w14:textId="4525D70F" w:rsidR="000A316F" w:rsidRPr="009D6AB5" w:rsidRDefault="00175F1D" w:rsidP="000A316F">
            <w:pPr>
              <w:rPr>
                <w:rFonts w:eastAsia="Calibri" w:cstheme="minorHAnsi"/>
                <w:bCs/>
                <w:sz w:val="20"/>
                <w:szCs w:val="20"/>
              </w:rPr>
            </w:pPr>
            <w:r>
              <w:rPr>
                <w:rFonts w:eastAsia="Calibri" w:cstheme="minorHAnsi"/>
                <w:bCs/>
                <w:sz w:val="20"/>
                <w:szCs w:val="20"/>
              </w:rPr>
              <w:t>The proposal does not propose any state-significant infrastructure or development on Aboriginal land</w:t>
            </w:r>
          </w:p>
        </w:tc>
      </w:tr>
      <w:tr w:rsidR="000A316F" w:rsidRPr="009D6AB5" w14:paraId="387B2FC4" w14:textId="77777777" w:rsidTr="00822272">
        <w:trPr>
          <w:trHeight w:val="494"/>
        </w:trPr>
        <w:tc>
          <w:tcPr>
            <w:tcW w:w="3681" w:type="dxa"/>
          </w:tcPr>
          <w:p w14:paraId="5CF6D222" w14:textId="1EDD125B" w:rsidR="000A316F" w:rsidRPr="009D6AB5" w:rsidRDefault="00D650B0" w:rsidP="000A316F">
            <w:pPr>
              <w:rPr>
                <w:rFonts w:eastAsia="Calibri" w:cstheme="minorHAnsi"/>
                <w:bCs/>
                <w:sz w:val="20"/>
                <w:szCs w:val="20"/>
              </w:rPr>
            </w:pPr>
            <w:r w:rsidRPr="00D650B0">
              <w:rPr>
                <w:rFonts w:eastAsia="Calibri" w:cstheme="minorHAnsi"/>
                <w:bCs/>
                <w:sz w:val="20"/>
                <w:szCs w:val="20"/>
              </w:rPr>
              <w:t>State Environmental Planning Policy (Precincts—Central River City) 2021</w:t>
            </w:r>
          </w:p>
        </w:tc>
        <w:tc>
          <w:tcPr>
            <w:tcW w:w="853" w:type="dxa"/>
          </w:tcPr>
          <w:p w14:paraId="03E841D0" w14:textId="69B712FD" w:rsidR="000A316F" w:rsidRPr="009D6AB5" w:rsidRDefault="006C30F1" w:rsidP="000A316F">
            <w:pPr>
              <w:jc w:val="center"/>
              <w:rPr>
                <w:rFonts w:eastAsia="Calibri" w:cstheme="minorHAnsi"/>
                <w:bCs/>
                <w:sz w:val="20"/>
                <w:szCs w:val="20"/>
              </w:rPr>
            </w:pPr>
            <w:r>
              <w:rPr>
                <w:rFonts w:eastAsia="Calibri" w:cstheme="minorHAnsi"/>
                <w:bCs/>
                <w:sz w:val="20"/>
                <w:szCs w:val="20"/>
              </w:rPr>
              <w:t>Y</w:t>
            </w:r>
          </w:p>
        </w:tc>
        <w:tc>
          <w:tcPr>
            <w:tcW w:w="1225" w:type="dxa"/>
          </w:tcPr>
          <w:p w14:paraId="00318BC7" w14:textId="1FB542BA" w:rsidR="000A316F" w:rsidRPr="009D6AB5" w:rsidRDefault="008C0AE8" w:rsidP="000A316F">
            <w:pPr>
              <w:jc w:val="center"/>
              <w:rPr>
                <w:rFonts w:eastAsia="Calibri" w:cstheme="minorHAnsi"/>
                <w:bCs/>
                <w:sz w:val="20"/>
                <w:szCs w:val="20"/>
              </w:rPr>
            </w:pPr>
            <w:r>
              <w:rPr>
                <w:rFonts w:eastAsia="Calibri" w:cstheme="minorHAnsi"/>
                <w:bCs/>
                <w:sz w:val="20"/>
                <w:szCs w:val="20"/>
              </w:rPr>
              <w:t>N</w:t>
            </w:r>
          </w:p>
        </w:tc>
        <w:tc>
          <w:tcPr>
            <w:tcW w:w="3309" w:type="dxa"/>
          </w:tcPr>
          <w:p w14:paraId="07CC0226" w14:textId="485D1BB7" w:rsidR="000A316F" w:rsidRPr="009D6AB5" w:rsidRDefault="000A316F" w:rsidP="000A316F">
            <w:pPr>
              <w:rPr>
                <w:rFonts w:eastAsia="Calibri" w:cstheme="minorHAnsi"/>
                <w:bCs/>
                <w:sz w:val="20"/>
                <w:szCs w:val="20"/>
              </w:rPr>
            </w:pPr>
          </w:p>
        </w:tc>
      </w:tr>
      <w:tr w:rsidR="000A316F" w:rsidRPr="009D6AB5" w14:paraId="7BB317ED" w14:textId="77777777" w:rsidTr="00822272">
        <w:trPr>
          <w:trHeight w:val="494"/>
        </w:trPr>
        <w:tc>
          <w:tcPr>
            <w:tcW w:w="3681" w:type="dxa"/>
          </w:tcPr>
          <w:p w14:paraId="68E450C0" w14:textId="10159228" w:rsidR="000A316F" w:rsidRPr="009D6AB5" w:rsidRDefault="00D650B0" w:rsidP="000A316F">
            <w:pPr>
              <w:rPr>
                <w:rFonts w:eastAsia="Calibri" w:cstheme="minorHAnsi"/>
                <w:bCs/>
                <w:sz w:val="20"/>
                <w:szCs w:val="20"/>
              </w:rPr>
            </w:pPr>
            <w:r w:rsidRPr="00D650B0">
              <w:rPr>
                <w:rFonts w:eastAsia="Calibri" w:cstheme="minorHAnsi"/>
                <w:bCs/>
                <w:sz w:val="20"/>
                <w:szCs w:val="20"/>
              </w:rPr>
              <w:t>State Environmental Planning Policy (Precincts—Eastern Harbour City) 2021</w:t>
            </w:r>
          </w:p>
        </w:tc>
        <w:tc>
          <w:tcPr>
            <w:tcW w:w="853" w:type="dxa"/>
          </w:tcPr>
          <w:p w14:paraId="19FACF83" w14:textId="171FFCAD" w:rsidR="000A316F" w:rsidRPr="009D6AB5" w:rsidRDefault="006C30F1" w:rsidP="000A316F">
            <w:pPr>
              <w:jc w:val="center"/>
              <w:rPr>
                <w:rFonts w:eastAsia="Calibri" w:cstheme="minorHAnsi"/>
                <w:bCs/>
                <w:sz w:val="20"/>
                <w:szCs w:val="20"/>
              </w:rPr>
            </w:pPr>
            <w:r>
              <w:rPr>
                <w:rFonts w:eastAsia="Calibri" w:cstheme="minorHAnsi"/>
                <w:bCs/>
                <w:sz w:val="20"/>
                <w:szCs w:val="20"/>
              </w:rPr>
              <w:t>Y</w:t>
            </w:r>
          </w:p>
        </w:tc>
        <w:tc>
          <w:tcPr>
            <w:tcW w:w="1225" w:type="dxa"/>
          </w:tcPr>
          <w:p w14:paraId="45F78E6F" w14:textId="07CD9A2A" w:rsidR="000A316F" w:rsidRPr="009D6AB5" w:rsidRDefault="008C0AE8" w:rsidP="000A316F">
            <w:pPr>
              <w:jc w:val="center"/>
              <w:rPr>
                <w:rFonts w:eastAsia="Calibri" w:cstheme="minorHAnsi"/>
                <w:bCs/>
                <w:sz w:val="20"/>
                <w:szCs w:val="20"/>
              </w:rPr>
            </w:pPr>
            <w:r>
              <w:rPr>
                <w:rFonts w:eastAsia="Calibri" w:cstheme="minorHAnsi"/>
                <w:bCs/>
                <w:sz w:val="20"/>
                <w:szCs w:val="20"/>
              </w:rPr>
              <w:t>N</w:t>
            </w:r>
          </w:p>
        </w:tc>
        <w:tc>
          <w:tcPr>
            <w:tcW w:w="3309" w:type="dxa"/>
          </w:tcPr>
          <w:p w14:paraId="45201ADB" w14:textId="28020720" w:rsidR="000A316F" w:rsidRPr="009D6AB5" w:rsidRDefault="000A316F" w:rsidP="000A316F">
            <w:pPr>
              <w:rPr>
                <w:rFonts w:eastAsia="Calibri" w:cstheme="minorHAnsi"/>
                <w:bCs/>
                <w:sz w:val="20"/>
                <w:szCs w:val="20"/>
              </w:rPr>
            </w:pPr>
          </w:p>
        </w:tc>
      </w:tr>
      <w:tr w:rsidR="000A316F" w:rsidRPr="009D6AB5" w14:paraId="2B3C5078" w14:textId="77777777" w:rsidTr="00822272">
        <w:trPr>
          <w:trHeight w:val="494"/>
        </w:trPr>
        <w:tc>
          <w:tcPr>
            <w:tcW w:w="3681" w:type="dxa"/>
          </w:tcPr>
          <w:p w14:paraId="20A9CD2B" w14:textId="0B69B1E8" w:rsidR="000A316F" w:rsidRPr="009D6AB5" w:rsidRDefault="00D650B0" w:rsidP="000A316F">
            <w:pPr>
              <w:rPr>
                <w:rFonts w:eastAsia="Calibri" w:cstheme="minorHAnsi"/>
                <w:bCs/>
                <w:sz w:val="20"/>
                <w:szCs w:val="20"/>
              </w:rPr>
            </w:pPr>
            <w:r w:rsidRPr="005C28D9">
              <w:rPr>
                <w:rFonts w:eastAsia="Calibri" w:cstheme="minorHAnsi"/>
                <w:bCs/>
                <w:sz w:val="20"/>
                <w:szCs w:val="20"/>
              </w:rPr>
              <w:t>State Environmental Planning Policy (Precincts—Regional) 2021</w:t>
            </w:r>
          </w:p>
        </w:tc>
        <w:tc>
          <w:tcPr>
            <w:tcW w:w="853" w:type="dxa"/>
          </w:tcPr>
          <w:p w14:paraId="2D30BE05" w14:textId="36ED54CD" w:rsidR="000A316F" w:rsidRPr="009D6AB5" w:rsidRDefault="005C28D9" w:rsidP="000A316F">
            <w:pPr>
              <w:jc w:val="center"/>
              <w:rPr>
                <w:rFonts w:eastAsia="Calibri" w:cstheme="minorHAnsi"/>
                <w:bCs/>
                <w:sz w:val="20"/>
                <w:szCs w:val="20"/>
              </w:rPr>
            </w:pPr>
            <w:r>
              <w:rPr>
                <w:rFonts w:eastAsia="Calibri" w:cstheme="minorHAnsi"/>
                <w:bCs/>
                <w:sz w:val="20"/>
                <w:szCs w:val="20"/>
              </w:rPr>
              <w:t>N</w:t>
            </w:r>
          </w:p>
        </w:tc>
        <w:tc>
          <w:tcPr>
            <w:tcW w:w="1225" w:type="dxa"/>
          </w:tcPr>
          <w:p w14:paraId="41F67FA9" w14:textId="22E55613" w:rsidR="000A316F" w:rsidRPr="009D6AB5" w:rsidRDefault="00867C77" w:rsidP="000A316F">
            <w:pPr>
              <w:jc w:val="center"/>
              <w:rPr>
                <w:rFonts w:eastAsia="Calibri" w:cstheme="minorHAnsi"/>
                <w:bCs/>
                <w:sz w:val="20"/>
                <w:szCs w:val="20"/>
              </w:rPr>
            </w:pPr>
            <w:r>
              <w:rPr>
                <w:rFonts w:eastAsia="Calibri" w:cstheme="minorHAnsi"/>
                <w:bCs/>
                <w:sz w:val="20"/>
                <w:szCs w:val="20"/>
              </w:rPr>
              <w:t>N</w:t>
            </w:r>
          </w:p>
        </w:tc>
        <w:tc>
          <w:tcPr>
            <w:tcW w:w="3309" w:type="dxa"/>
          </w:tcPr>
          <w:p w14:paraId="288C58ED" w14:textId="70D81437" w:rsidR="000A316F" w:rsidRPr="009D6AB5" w:rsidRDefault="000A316F" w:rsidP="000A316F">
            <w:pPr>
              <w:rPr>
                <w:rFonts w:eastAsia="Calibri" w:cstheme="minorHAnsi"/>
                <w:bCs/>
                <w:sz w:val="20"/>
                <w:szCs w:val="20"/>
              </w:rPr>
            </w:pPr>
          </w:p>
        </w:tc>
      </w:tr>
      <w:tr w:rsidR="000A316F" w:rsidRPr="009D6AB5" w14:paraId="674AB02B" w14:textId="77777777" w:rsidTr="00822272">
        <w:trPr>
          <w:trHeight w:val="736"/>
        </w:trPr>
        <w:tc>
          <w:tcPr>
            <w:tcW w:w="3681" w:type="dxa"/>
          </w:tcPr>
          <w:p w14:paraId="43E7D34D" w14:textId="02E3B798" w:rsidR="000A316F" w:rsidRPr="009D6AB5" w:rsidRDefault="00D650B0" w:rsidP="000A316F">
            <w:pPr>
              <w:rPr>
                <w:rFonts w:eastAsia="Calibri" w:cstheme="minorHAnsi"/>
                <w:bCs/>
                <w:sz w:val="20"/>
                <w:szCs w:val="20"/>
              </w:rPr>
            </w:pPr>
            <w:r w:rsidRPr="00D650B0">
              <w:rPr>
                <w:rFonts w:eastAsia="Calibri" w:cstheme="minorHAnsi"/>
                <w:bCs/>
                <w:sz w:val="20"/>
                <w:szCs w:val="20"/>
              </w:rPr>
              <w:t>State Environmental Planning Policy (Precincts—Western Parkland City) 2021</w:t>
            </w:r>
          </w:p>
        </w:tc>
        <w:tc>
          <w:tcPr>
            <w:tcW w:w="853" w:type="dxa"/>
          </w:tcPr>
          <w:p w14:paraId="2FA2044B" w14:textId="2F69C161" w:rsidR="000A316F" w:rsidRPr="009D6AB5" w:rsidRDefault="00CE4C16" w:rsidP="000A316F">
            <w:pPr>
              <w:jc w:val="center"/>
              <w:rPr>
                <w:rFonts w:eastAsia="Calibri" w:cstheme="minorHAnsi"/>
                <w:bCs/>
                <w:sz w:val="20"/>
                <w:szCs w:val="20"/>
              </w:rPr>
            </w:pPr>
            <w:r>
              <w:rPr>
                <w:rFonts w:eastAsia="Calibri" w:cstheme="minorHAnsi"/>
                <w:bCs/>
                <w:sz w:val="20"/>
                <w:szCs w:val="20"/>
              </w:rPr>
              <w:t>Y</w:t>
            </w:r>
          </w:p>
        </w:tc>
        <w:tc>
          <w:tcPr>
            <w:tcW w:w="1225" w:type="dxa"/>
          </w:tcPr>
          <w:p w14:paraId="758B8A7C" w14:textId="072C6555" w:rsidR="000A316F" w:rsidRPr="009D6AB5" w:rsidRDefault="00CE4C16" w:rsidP="000A316F">
            <w:pPr>
              <w:jc w:val="center"/>
              <w:rPr>
                <w:rFonts w:eastAsia="Calibri" w:cstheme="minorHAnsi"/>
                <w:bCs/>
                <w:sz w:val="20"/>
                <w:szCs w:val="20"/>
              </w:rPr>
            </w:pPr>
            <w:r>
              <w:rPr>
                <w:rFonts w:eastAsia="Calibri" w:cstheme="minorHAnsi"/>
                <w:bCs/>
                <w:sz w:val="20"/>
                <w:szCs w:val="20"/>
              </w:rPr>
              <w:t>Y</w:t>
            </w:r>
          </w:p>
        </w:tc>
        <w:tc>
          <w:tcPr>
            <w:tcW w:w="3309" w:type="dxa"/>
          </w:tcPr>
          <w:p w14:paraId="054C9DB4" w14:textId="4F5D1A61" w:rsidR="000A316F" w:rsidRPr="009D6AB5" w:rsidRDefault="00CE4C16" w:rsidP="000A316F">
            <w:pPr>
              <w:rPr>
                <w:rFonts w:eastAsia="Calibri" w:cstheme="minorHAnsi"/>
                <w:bCs/>
                <w:sz w:val="20"/>
                <w:szCs w:val="20"/>
              </w:rPr>
            </w:pPr>
            <w:r>
              <w:rPr>
                <w:rFonts w:eastAsia="Calibri" w:cstheme="minorHAnsi"/>
                <w:bCs/>
                <w:sz w:val="20"/>
                <w:szCs w:val="20"/>
              </w:rPr>
              <w:t xml:space="preserve">Proposal is </w:t>
            </w:r>
            <w:r w:rsidR="00AD5E1B">
              <w:rPr>
                <w:rFonts w:eastAsia="Calibri" w:cstheme="minorHAnsi"/>
                <w:bCs/>
                <w:sz w:val="20"/>
                <w:szCs w:val="20"/>
              </w:rPr>
              <w:t>consistent</w:t>
            </w:r>
            <w:r>
              <w:rPr>
                <w:rFonts w:eastAsia="Calibri" w:cstheme="minorHAnsi"/>
                <w:bCs/>
                <w:sz w:val="20"/>
                <w:szCs w:val="20"/>
              </w:rPr>
              <w:t xml:space="preserve"> with the SEPP</w:t>
            </w:r>
          </w:p>
        </w:tc>
      </w:tr>
      <w:tr w:rsidR="000A316F" w:rsidRPr="009D6AB5" w14:paraId="579D7EA3" w14:textId="77777777" w:rsidTr="00822272">
        <w:trPr>
          <w:trHeight w:val="494"/>
        </w:trPr>
        <w:tc>
          <w:tcPr>
            <w:tcW w:w="3681" w:type="dxa"/>
          </w:tcPr>
          <w:p w14:paraId="37556126" w14:textId="4B71871D" w:rsidR="000A316F" w:rsidRPr="009D6AB5" w:rsidRDefault="00D650B0" w:rsidP="000A316F">
            <w:pPr>
              <w:rPr>
                <w:rFonts w:eastAsia="Calibri" w:cstheme="minorHAnsi"/>
                <w:bCs/>
                <w:sz w:val="20"/>
                <w:szCs w:val="20"/>
              </w:rPr>
            </w:pPr>
            <w:r w:rsidRPr="00D650B0">
              <w:rPr>
                <w:rFonts w:eastAsia="Calibri" w:cstheme="minorHAnsi"/>
                <w:bCs/>
                <w:sz w:val="20"/>
                <w:szCs w:val="20"/>
              </w:rPr>
              <w:t>State Environmental Planning Policy (Primary Production) 2021</w:t>
            </w:r>
          </w:p>
        </w:tc>
        <w:tc>
          <w:tcPr>
            <w:tcW w:w="853" w:type="dxa"/>
          </w:tcPr>
          <w:p w14:paraId="617CCE7D" w14:textId="70B22B15" w:rsidR="000A316F" w:rsidRPr="009D6AB5" w:rsidRDefault="00151416" w:rsidP="000A316F">
            <w:pPr>
              <w:jc w:val="center"/>
              <w:rPr>
                <w:rFonts w:eastAsia="Calibri" w:cstheme="minorHAnsi"/>
                <w:bCs/>
                <w:sz w:val="20"/>
                <w:szCs w:val="20"/>
              </w:rPr>
            </w:pPr>
            <w:r>
              <w:rPr>
                <w:rFonts w:eastAsia="Calibri" w:cstheme="minorHAnsi"/>
                <w:bCs/>
                <w:sz w:val="20"/>
                <w:szCs w:val="20"/>
              </w:rPr>
              <w:t>N</w:t>
            </w:r>
          </w:p>
        </w:tc>
        <w:tc>
          <w:tcPr>
            <w:tcW w:w="1225" w:type="dxa"/>
          </w:tcPr>
          <w:p w14:paraId="0C0A6988" w14:textId="7E2BC7E6" w:rsidR="000A316F" w:rsidRPr="009D6AB5" w:rsidRDefault="00151416" w:rsidP="000A316F">
            <w:pPr>
              <w:jc w:val="center"/>
              <w:rPr>
                <w:rFonts w:eastAsia="Calibri" w:cstheme="minorHAnsi"/>
                <w:bCs/>
                <w:sz w:val="20"/>
                <w:szCs w:val="20"/>
              </w:rPr>
            </w:pPr>
            <w:r>
              <w:rPr>
                <w:rFonts w:eastAsia="Calibri" w:cstheme="minorHAnsi"/>
                <w:bCs/>
                <w:sz w:val="20"/>
                <w:szCs w:val="20"/>
              </w:rPr>
              <w:t>Y</w:t>
            </w:r>
          </w:p>
        </w:tc>
        <w:tc>
          <w:tcPr>
            <w:tcW w:w="3309" w:type="dxa"/>
          </w:tcPr>
          <w:p w14:paraId="067F2AE6" w14:textId="2171849B" w:rsidR="000A316F" w:rsidRPr="009D6AB5" w:rsidRDefault="000A316F" w:rsidP="000A316F">
            <w:pPr>
              <w:rPr>
                <w:rFonts w:eastAsia="Calibri" w:cstheme="minorHAnsi"/>
                <w:bCs/>
                <w:sz w:val="20"/>
                <w:szCs w:val="20"/>
              </w:rPr>
            </w:pPr>
          </w:p>
        </w:tc>
      </w:tr>
      <w:tr w:rsidR="000A316F" w:rsidRPr="009D6AB5" w14:paraId="2F7B306D" w14:textId="77777777" w:rsidTr="00822272">
        <w:trPr>
          <w:trHeight w:val="494"/>
        </w:trPr>
        <w:tc>
          <w:tcPr>
            <w:tcW w:w="3681" w:type="dxa"/>
          </w:tcPr>
          <w:p w14:paraId="50101F30" w14:textId="4A1360F9" w:rsidR="000A316F" w:rsidRPr="009D6AB5" w:rsidRDefault="00D650B0" w:rsidP="000A316F">
            <w:pPr>
              <w:rPr>
                <w:rFonts w:eastAsia="Calibri" w:cstheme="minorHAnsi"/>
                <w:bCs/>
                <w:sz w:val="20"/>
                <w:szCs w:val="20"/>
              </w:rPr>
            </w:pPr>
            <w:r w:rsidRPr="00D650B0">
              <w:rPr>
                <w:rFonts w:eastAsia="Calibri" w:cstheme="minorHAnsi"/>
                <w:bCs/>
                <w:sz w:val="20"/>
                <w:szCs w:val="20"/>
              </w:rPr>
              <w:t>State Environmental Planning Policy (Resilience and Hazards) 2021</w:t>
            </w:r>
          </w:p>
        </w:tc>
        <w:tc>
          <w:tcPr>
            <w:tcW w:w="853" w:type="dxa"/>
          </w:tcPr>
          <w:p w14:paraId="15894477" w14:textId="62DFDDEF" w:rsidR="000A316F" w:rsidRPr="009D6AB5" w:rsidRDefault="000A316F" w:rsidP="000A316F">
            <w:pPr>
              <w:jc w:val="center"/>
              <w:rPr>
                <w:rFonts w:eastAsia="Calibri" w:cstheme="minorHAnsi"/>
                <w:bCs/>
                <w:sz w:val="20"/>
                <w:szCs w:val="20"/>
              </w:rPr>
            </w:pPr>
          </w:p>
        </w:tc>
        <w:tc>
          <w:tcPr>
            <w:tcW w:w="1225" w:type="dxa"/>
          </w:tcPr>
          <w:p w14:paraId="4E143C68" w14:textId="35DC6372" w:rsidR="000A316F" w:rsidRPr="009D6AB5" w:rsidRDefault="000A316F" w:rsidP="000A316F">
            <w:pPr>
              <w:jc w:val="center"/>
              <w:rPr>
                <w:rFonts w:eastAsia="Calibri" w:cstheme="minorHAnsi"/>
                <w:bCs/>
                <w:sz w:val="20"/>
                <w:szCs w:val="20"/>
              </w:rPr>
            </w:pPr>
          </w:p>
        </w:tc>
        <w:tc>
          <w:tcPr>
            <w:tcW w:w="3309" w:type="dxa"/>
          </w:tcPr>
          <w:p w14:paraId="795E3DF1" w14:textId="084E20D2" w:rsidR="000A316F" w:rsidRPr="009D6AB5" w:rsidRDefault="00151416" w:rsidP="000A316F">
            <w:pPr>
              <w:rPr>
                <w:rFonts w:eastAsia="Calibri" w:cstheme="minorHAnsi"/>
                <w:bCs/>
                <w:sz w:val="20"/>
                <w:szCs w:val="20"/>
              </w:rPr>
            </w:pPr>
            <w:r>
              <w:rPr>
                <w:rFonts w:eastAsia="Calibri" w:cstheme="minorHAnsi"/>
                <w:bCs/>
                <w:sz w:val="20"/>
                <w:szCs w:val="20"/>
              </w:rPr>
              <w:t>Any future planning proposal would need to address the requirements of the SEPP</w:t>
            </w:r>
          </w:p>
        </w:tc>
      </w:tr>
      <w:tr w:rsidR="00151416" w:rsidRPr="009D6AB5" w14:paraId="323726EE" w14:textId="77777777" w:rsidTr="00822272">
        <w:trPr>
          <w:trHeight w:val="482"/>
        </w:trPr>
        <w:tc>
          <w:tcPr>
            <w:tcW w:w="3681" w:type="dxa"/>
          </w:tcPr>
          <w:p w14:paraId="23FD9267" w14:textId="77EEF2A7" w:rsidR="00151416" w:rsidRPr="009D6AB5" w:rsidRDefault="00151416" w:rsidP="00151416">
            <w:pPr>
              <w:rPr>
                <w:rFonts w:eastAsia="Calibri" w:cstheme="minorHAnsi"/>
                <w:bCs/>
                <w:sz w:val="20"/>
                <w:szCs w:val="20"/>
              </w:rPr>
            </w:pPr>
            <w:r w:rsidRPr="00D650B0">
              <w:rPr>
                <w:rFonts w:eastAsia="Calibri" w:cstheme="minorHAnsi"/>
                <w:bCs/>
                <w:sz w:val="20"/>
                <w:szCs w:val="20"/>
              </w:rPr>
              <w:t>State Environmental Planning Policy (Resources and Energy) 2021</w:t>
            </w:r>
          </w:p>
        </w:tc>
        <w:tc>
          <w:tcPr>
            <w:tcW w:w="853" w:type="dxa"/>
          </w:tcPr>
          <w:p w14:paraId="51E633DC" w14:textId="74FCF179" w:rsidR="00151416" w:rsidRPr="009D6AB5" w:rsidRDefault="00151416" w:rsidP="00151416">
            <w:pPr>
              <w:jc w:val="center"/>
              <w:rPr>
                <w:rFonts w:eastAsia="Calibri" w:cstheme="minorHAnsi"/>
                <w:bCs/>
                <w:sz w:val="20"/>
                <w:szCs w:val="20"/>
              </w:rPr>
            </w:pPr>
            <w:r>
              <w:rPr>
                <w:rFonts w:eastAsia="Calibri" w:cstheme="minorHAnsi"/>
                <w:bCs/>
                <w:sz w:val="20"/>
                <w:szCs w:val="20"/>
              </w:rPr>
              <w:t>Y</w:t>
            </w:r>
          </w:p>
        </w:tc>
        <w:tc>
          <w:tcPr>
            <w:tcW w:w="1225" w:type="dxa"/>
          </w:tcPr>
          <w:p w14:paraId="076072D7" w14:textId="26C8B1DC" w:rsidR="00151416" w:rsidRPr="009D6AB5" w:rsidRDefault="00151416" w:rsidP="00151416">
            <w:pPr>
              <w:jc w:val="center"/>
              <w:rPr>
                <w:rFonts w:eastAsia="Calibri" w:cstheme="minorHAnsi"/>
                <w:bCs/>
                <w:sz w:val="20"/>
                <w:szCs w:val="20"/>
              </w:rPr>
            </w:pPr>
            <w:r>
              <w:rPr>
                <w:rFonts w:eastAsia="Calibri" w:cstheme="minorHAnsi"/>
                <w:bCs/>
                <w:sz w:val="20"/>
                <w:szCs w:val="20"/>
              </w:rPr>
              <w:t>Y</w:t>
            </w:r>
          </w:p>
        </w:tc>
        <w:tc>
          <w:tcPr>
            <w:tcW w:w="3309" w:type="dxa"/>
          </w:tcPr>
          <w:p w14:paraId="1A225582" w14:textId="776D787C" w:rsidR="00151416" w:rsidRPr="009D6AB5" w:rsidRDefault="00151416" w:rsidP="00151416">
            <w:pPr>
              <w:rPr>
                <w:rFonts w:eastAsia="Calibri" w:cstheme="minorHAnsi"/>
                <w:bCs/>
                <w:sz w:val="20"/>
                <w:szCs w:val="20"/>
              </w:rPr>
            </w:pPr>
            <w:r>
              <w:rPr>
                <w:rFonts w:eastAsia="Calibri" w:cstheme="minorHAnsi"/>
                <w:bCs/>
                <w:sz w:val="20"/>
                <w:szCs w:val="20"/>
              </w:rPr>
              <w:t xml:space="preserve">Proposal is </w:t>
            </w:r>
            <w:r w:rsidR="00AD5E1B">
              <w:rPr>
                <w:rFonts w:eastAsia="Calibri" w:cstheme="minorHAnsi"/>
                <w:bCs/>
                <w:sz w:val="20"/>
                <w:szCs w:val="20"/>
              </w:rPr>
              <w:t>consistent</w:t>
            </w:r>
            <w:r>
              <w:rPr>
                <w:rFonts w:eastAsia="Calibri" w:cstheme="minorHAnsi"/>
                <w:bCs/>
                <w:sz w:val="20"/>
                <w:szCs w:val="20"/>
              </w:rPr>
              <w:t xml:space="preserve"> with the SEPP</w:t>
            </w:r>
          </w:p>
        </w:tc>
      </w:tr>
      <w:tr w:rsidR="00151416" w:rsidRPr="009D6AB5" w14:paraId="560AB3A4" w14:textId="77777777" w:rsidTr="00822272">
        <w:trPr>
          <w:trHeight w:val="494"/>
        </w:trPr>
        <w:tc>
          <w:tcPr>
            <w:tcW w:w="3681" w:type="dxa"/>
          </w:tcPr>
          <w:p w14:paraId="08DD55FA" w14:textId="27D27755" w:rsidR="00151416" w:rsidRPr="009D6AB5" w:rsidRDefault="00151416" w:rsidP="00151416">
            <w:pPr>
              <w:rPr>
                <w:rFonts w:eastAsia="Calibri" w:cstheme="minorHAnsi"/>
                <w:bCs/>
                <w:sz w:val="20"/>
                <w:szCs w:val="20"/>
              </w:rPr>
            </w:pPr>
            <w:r w:rsidRPr="00D650B0">
              <w:rPr>
                <w:rFonts w:eastAsia="Calibri" w:cstheme="minorHAnsi"/>
                <w:bCs/>
                <w:sz w:val="20"/>
                <w:szCs w:val="20"/>
              </w:rPr>
              <w:t>State Environmental Planning Policy (Sustainable Buildings) 2022</w:t>
            </w:r>
          </w:p>
        </w:tc>
        <w:tc>
          <w:tcPr>
            <w:tcW w:w="853" w:type="dxa"/>
          </w:tcPr>
          <w:p w14:paraId="2E37FF4F" w14:textId="215256D9" w:rsidR="00151416" w:rsidRPr="009D6AB5" w:rsidRDefault="00151416" w:rsidP="00151416">
            <w:pPr>
              <w:jc w:val="center"/>
              <w:rPr>
                <w:rFonts w:eastAsia="Calibri" w:cstheme="minorHAnsi"/>
                <w:bCs/>
                <w:sz w:val="20"/>
                <w:szCs w:val="20"/>
              </w:rPr>
            </w:pPr>
            <w:r>
              <w:rPr>
                <w:rFonts w:eastAsia="Calibri" w:cstheme="minorHAnsi"/>
                <w:bCs/>
                <w:sz w:val="20"/>
                <w:szCs w:val="20"/>
              </w:rPr>
              <w:t>Y</w:t>
            </w:r>
          </w:p>
        </w:tc>
        <w:tc>
          <w:tcPr>
            <w:tcW w:w="1225" w:type="dxa"/>
          </w:tcPr>
          <w:p w14:paraId="354A48F9" w14:textId="6EDA73FC" w:rsidR="00151416" w:rsidRPr="009D6AB5" w:rsidRDefault="00151416" w:rsidP="00151416">
            <w:pPr>
              <w:jc w:val="center"/>
              <w:rPr>
                <w:rFonts w:eastAsia="Calibri" w:cstheme="minorHAnsi"/>
                <w:bCs/>
                <w:sz w:val="20"/>
                <w:szCs w:val="20"/>
              </w:rPr>
            </w:pPr>
            <w:r>
              <w:rPr>
                <w:rFonts w:eastAsia="Calibri" w:cstheme="minorHAnsi"/>
                <w:bCs/>
                <w:sz w:val="20"/>
                <w:szCs w:val="20"/>
              </w:rPr>
              <w:t>Y</w:t>
            </w:r>
          </w:p>
        </w:tc>
        <w:tc>
          <w:tcPr>
            <w:tcW w:w="3309" w:type="dxa"/>
          </w:tcPr>
          <w:p w14:paraId="7DDE5909" w14:textId="427B35F8" w:rsidR="00151416" w:rsidRPr="009D6AB5" w:rsidRDefault="00151416" w:rsidP="00151416">
            <w:pPr>
              <w:rPr>
                <w:rFonts w:eastAsia="Calibri" w:cstheme="minorHAnsi"/>
                <w:bCs/>
                <w:sz w:val="20"/>
                <w:szCs w:val="20"/>
              </w:rPr>
            </w:pPr>
            <w:r>
              <w:rPr>
                <w:rFonts w:eastAsia="Calibri" w:cstheme="minorHAnsi"/>
                <w:bCs/>
                <w:sz w:val="20"/>
                <w:szCs w:val="20"/>
              </w:rPr>
              <w:t xml:space="preserve">Proposal is </w:t>
            </w:r>
            <w:r w:rsidR="00AD5E1B">
              <w:rPr>
                <w:rFonts w:eastAsia="Calibri" w:cstheme="minorHAnsi"/>
                <w:bCs/>
                <w:sz w:val="20"/>
                <w:szCs w:val="20"/>
              </w:rPr>
              <w:t>consistent</w:t>
            </w:r>
            <w:r>
              <w:rPr>
                <w:rFonts w:eastAsia="Calibri" w:cstheme="minorHAnsi"/>
                <w:bCs/>
                <w:sz w:val="20"/>
                <w:szCs w:val="20"/>
              </w:rPr>
              <w:t xml:space="preserve"> with </w:t>
            </w:r>
            <w:r w:rsidR="00665FF9">
              <w:rPr>
                <w:rFonts w:eastAsia="Calibri" w:cstheme="minorHAnsi"/>
                <w:bCs/>
                <w:sz w:val="20"/>
                <w:szCs w:val="20"/>
              </w:rPr>
              <w:t>t</w:t>
            </w:r>
            <w:r>
              <w:rPr>
                <w:rFonts w:eastAsia="Calibri" w:cstheme="minorHAnsi"/>
                <w:bCs/>
                <w:sz w:val="20"/>
                <w:szCs w:val="20"/>
              </w:rPr>
              <w:t>h</w:t>
            </w:r>
            <w:r w:rsidR="00665FF9">
              <w:rPr>
                <w:rFonts w:eastAsia="Calibri" w:cstheme="minorHAnsi"/>
                <w:bCs/>
                <w:sz w:val="20"/>
                <w:szCs w:val="20"/>
              </w:rPr>
              <w:t>e</w:t>
            </w:r>
            <w:r>
              <w:rPr>
                <w:rFonts w:eastAsia="Calibri" w:cstheme="minorHAnsi"/>
                <w:bCs/>
                <w:sz w:val="20"/>
                <w:szCs w:val="20"/>
              </w:rPr>
              <w:t xml:space="preserve"> </w:t>
            </w:r>
            <w:r w:rsidR="0052353B">
              <w:rPr>
                <w:rFonts w:eastAsia="Calibri" w:cstheme="minorHAnsi"/>
                <w:bCs/>
                <w:sz w:val="20"/>
                <w:szCs w:val="20"/>
              </w:rPr>
              <w:t>SEPP;</w:t>
            </w:r>
            <w:r>
              <w:rPr>
                <w:rFonts w:eastAsia="Calibri" w:cstheme="minorHAnsi"/>
                <w:bCs/>
                <w:sz w:val="20"/>
                <w:szCs w:val="20"/>
              </w:rPr>
              <w:t xml:space="preserve"> any future planning proposal would need to address requirements of the SEPP</w:t>
            </w:r>
          </w:p>
        </w:tc>
      </w:tr>
      <w:tr w:rsidR="00151416" w:rsidRPr="009D6AB5" w14:paraId="0CBB335A" w14:textId="77777777" w:rsidTr="00822272">
        <w:trPr>
          <w:trHeight w:val="494"/>
        </w:trPr>
        <w:tc>
          <w:tcPr>
            <w:tcW w:w="3681" w:type="dxa"/>
          </w:tcPr>
          <w:p w14:paraId="739A80B4" w14:textId="5F91A5E8" w:rsidR="00151416" w:rsidRPr="009D6AB5" w:rsidRDefault="00151416" w:rsidP="00151416">
            <w:pPr>
              <w:rPr>
                <w:rFonts w:eastAsia="Calibri" w:cstheme="minorHAnsi"/>
                <w:bCs/>
                <w:sz w:val="20"/>
                <w:szCs w:val="20"/>
              </w:rPr>
            </w:pPr>
            <w:r w:rsidRPr="00D650B0">
              <w:rPr>
                <w:rFonts w:eastAsia="Calibri" w:cstheme="minorHAnsi"/>
                <w:bCs/>
                <w:sz w:val="20"/>
                <w:szCs w:val="20"/>
              </w:rPr>
              <w:t>State Environmental Planning Policy (Transport and Infrastructure) 2021</w:t>
            </w:r>
          </w:p>
        </w:tc>
        <w:tc>
          <w:tcPr>
            <w:tcW w:w="853" w:type="dxa"/>
          </w:tcPr>
          <w:p w14:paraId="09486956" w14:textId="76181813" w:rsidR="00151416" w:rsidRPr="009D6AB5" w:rsidRDefault="00151416" w:rsidP="00151416">
            <w:pPr>
              <w:jc w:val="center"/>
              <w:rPr>
                <w:rFonts w:eastAsia="Calibri" w:cstheme="minorHAnsi"/>
                <w:bCs/>
                <w:sz w:val="20"/>
                <w:szCs w:val="20"/>
              </w:rPr>
            </w:pPr>
            <w:r>
              <w:rPr>
                <w:rFonts w:eastAsia="Calibri" w:cstheme="minorHAnsi"/>
                <w:bCs/>
                <w:sz w:val="20"/>
                <w:szCs w:val="20"/>
              </w:rPr>
              <w:t>Y</w:t>
            </w:r>
          </w:p>
        </w:tc>
        <w:tc>
          <w:tcPr>
            <w:tcW w:w="1225" w:type="dxa"/>
          </w:tcPr>
          <w:p w14:paraId="39FDCA1B" w14:textId="15608545" w:rsidR="00151416" w:rsidRPr="009D6AB5" w:rsidRDefault="00151416" w:rsidP="00151416">
            <w:pPr>
              <w:jc w:val="center"/>
              <w:rPr>
                <w:rFonts w:eastAsia="Calibri" w:cstheme="minorHAnsi"/>
                <w:bCs/>
                <w:sz w:val="20"/>
                <w:szCs w:val="20"/>
              </w:rPr>
            </w:pPr>
            <w:r>
              <w:rPr>
                <w:rFonts w:eastAsia="Calibri" w:cstheme="minorHAnsi"/>
                <w:bCs/>
                <w:sz w:val="20"/>
                <w:szCs w:val="20"/>
              </w:rPr>
              <w:t>Y</w:t>
            </w:r>
          </w:p>
        </w:tc>
        <w:tc>
          <w:tcPr>
            <w:tcW w:w="3309" w:type="dxa"/>
          </w:tcPr>
          <w:p w14:paraId="583F3AAF" w14:textId="1A978E6D" w:rsidR="00151416" w:rsidRPr="009D6AB5" w:rsidRDefault="00151416" w:rsidP="00151416">
            <w:pPr>
              <w:rPr>
                <w:rFonts w:eastAsia="Calibri" w:cstheme="minorHAnsi"/>
                <w:bCs/>
                <w:sz w:val="20"/>
                <w:szCs w:val="20"/>
              </w:rPr>
            </w:pPr>
            <w:r>
              <w:rPr>
                <w:rFonts w:eastAsia="Calibri" w:cstheme="minorHAnsi"/>
                <w:bCs/>
                <w:sz w:val="20"/>
                <w:szCs w:val="20"/>
              </w:rPr>
              <w:t xml:space="preserve">Proposal is </w:t>
            </w:r>
            <w:r w:rsidR="00AD5E1B">
              <w:rPr>
                <w:rFonts w:eastAsia="Calibri" w:cstheme="minorHAnsi"/>
                <w:bCs/>
                <w:sz w:val="20"/>
                <w:szCs w:val="20"/>
              </w:rPr>
              <w:t>consistent</w:t>
            </w:r>
            <w:r>
              <w:rPr>
                <w:rFonts w:eastAsia="Calibri" w:cstheme="minorHAnsi"/>
                <w:bCs/>
                <w:sz w:val="20"/>
                <w:szCs w:val="20"/>
              </w:rPr>
              <w:t xml:space="preserve"> with the </w:t>
            </w:r>
            <w:r w:rsidR="005468FE">
              <w:rPr>
                <w:rFonts w:eastAsia="Calibri" w:cstheme="minorHAnsi"/>
                <w:bCs/>
                <w:sz w:val="20"/>
                <w:szCs w:val="20"/>
              </w:rPr>
              <w:t>SEPP;</w:t>
            </w:r>
            <w:r>
              <w:rPr>
                <w:rFonts w:eastAsia="Calibri" w:cstheme="minorHAnsi"/>
                <w:bCs/>
                <w:sz w:val="20"/>
                <w:szCs w:val="20"/>
              </w:rPr>
              <w:t xml:space="preserve"> any future planning proposal would need to address requirements of the SEPP</w:t>
            </w:r>
          </w:p>
        </w:tc>
      </w:tr>
    </w:tbl>
    <w:p w14:paraId="03779C69" w14:textId="7D02EF10" w:rsidR="009258F7" w:rsidRPr="009D6AB5" w:rsidRDefault="009258F7" w:rsidP="00D6704E">
      <w:pPr>
        <w:rPr>
          <w:rFonts w:cstheme="minorHAnsi"/>
          <w:sz w:val="20"/>
          <w:szCs w:val="20"/>
        </w:rPr>
      </w:pPr>
    </w:p>
    <w:p w14:paraId="749A4500" w14:textId="77777777" w:rsidR="009258F7" w:rsidRPr="009D6AB5" w:rsidRDefault="009258F7">
      <w:pPr>
        <w:rPr>
          <w:rFonts w:cstheme="minorHAnsi"/>
          <w:sz w:val="20"/>
          <w:szCs w:val="20"/>
        </w:rPr>
      </w:pPr>
      <w:r w:rsidRPr="009D6AB5">
        <w:rPr>
          <w:rFonts w:cstheme="minorHAnsi"/>
          <w:sz w:val="20"/>
          <w:szCs w:val="20"/>
        </w:rPr>
        <w:br w:type="page"/>
      </w:r>
    </w:p>
    <w:p w14:paraId="4E7C4B0A" w14:textId="433B7B75" w:rsidR="00767F3E" w:rsidRPr="009D6AB5" w:rsidRDefault="00767F3E" w:rsidP="00767F3E">
      <w:pPr>
        <w:pStyle w:val="Caption"/>
        <w:keepNext/>
        <w:rPr>
          <w:rFonts w:eastAsiaTheme="majorEastAsia" w:cstheme="minorHAnsi"/>
          <w:bCs/>
          <w:i w:val="0"/>
          <w:iCs w:val="0"/>
          <w:color w:val="1F3864" w:themeColor="accent1" w:themeShade="80"/>
          <w:sz w:val="20"/>
          <w:szCs w:val="20"/>
        </w:rPr>
      </w:pPr>
      <w:r w:rsidRPr="009D6AB5">
        <w:rPr>
          <w:rFonts w:eastAsiaTheme="majorEastAsia" w:cstheme="minorHAnsi"/>
          <w:bCs/>
          <w:i w:val="0"/>
          <w:iCs w:val="0"/>
          <w:color w:val="1F3864" w:themeColor="accent1" w:themeShade="80"/>
          <w:sz w:val="20"/>
          <w:szCs w:val="20"/>
        </w:rPr>
        <w:lastRenderedPageBreak/>
        <w:t>A</w:t>
      </w:r>
      <w:r w:rsidR="004D098B" w:rsidRPr="009D6AB5">
        <w:rPr>
          <w:rFonts w:eastAsiaTheme="majorEastAsia" w:cstheme="minorHAnsi"/>
          <w:bCs/>
          <w:i w:val="0"/>
          <w:iCs w:val="0"/>
          <w:color w:val="1F3864" w:themeColor="accent1" w:themeShade="80"/>
          <w:sz w:val="20"/>
          <w:szCs w:val="20"/>
        </w:rPr>
        <w:t>ppendix</w:t>
      </w:r>
      <w:r w:rsidR="00876737" w:rsidRPr="009D6AB5">
        <w:rPr>
          <w:rFonts w:eastAsiaTheme="majorEastAsia" w:cstheme="minorHAnsi"/>
          <w:bCs/>
          <w:i w:val="0"/>
          <w:iCs w:val="0"/>
          <w:color w:val="1F3864" w:themeColor="accent1" w:themeShade="80"/>
          <w:sz w:val="20"/>
          <w:szCs w:val="20"/>
        </w:rPr>
        <w:t xml:space="preserve"> 2</w:t>
      </w:r>
      <w:r w:rsidR="00763E94" w:rsidRPr="009D6AB5">
        <w:rPr>
          <w:rFonts w:eastAsiaTheme="majorEastAsia" w:cstheme="minorHAnsi"/>
          <w:bCs/>
          <w:i w:val="0"/>
          <w:iCs w:val="0"/>
          <w:color w:val="1F3864" w:themeColor="accent1" w:themeShade="80"/>
          <w:sz w:val="20"/>
          <w:szCs w:val="20"/>
        </w:rPr>
        <w:t xml:space="preserve">: </w:t>
      </w:r>
      <w:r w:rsidRPr="009D6AB5">
        <w:rPr>
          <w:rFonts w:eastAsiaTheme="majorEastAsia" w:cstheme="minorHAnsi"/>
          <w:bCs/>
          <w:i w:val="0"/>
          <w:iCs w:val="0"/>
          <w:color w:val="1F3864" w:themeColor="accent1" w:themeShade="80"/>
          <w:sz w:val="20"/>
          <w:szCs w:val="20"/>
        </w:rPr>
        <w:t xml:space="preserve"> Section 9.</w:t>
      </w:r>
      <w:r w:rsidR="004D098B" w:rsidRPr="009D6AB5">
        <w:rPr>
          <w:rFonts w:eastAsiaTheme="majorEastAsia" w:cstheme="minorHAnsi"/>
          <w:bCs/>
          <w:i w:val="0"/>
          <w:iCs w:val="0"/>
          <w:color w:val="1F3864" w:themeColor="accent1" w:themeShade="80"/>
          <w:sz w:val="20"/>
          <w:szCs w:val="20"/>
        </w:rPr>
        <w:t>1</w:t>
      </w:r>
      <w:r w:rsidRPr="009D6AB5">
        <w:rPr>
          <w:rFonts w:eastAsiaTheme="majorEastAsia" w:cstheme="minorHAnsi"/>
          <w:bCs/>
          <w:i w:val="0"/>
          <w:iCs w:val="0"/>
          <w:color w:val="1F3864" w:themeColor="accent1" w:themeShade="80"/>
          <w:sz w:val="20"/>
          <w:szCs w:val="20"/>
        </w:rPr>
        <w:t xml:space="preserve"> Directions</w:t>
      </w:r>
    </w:p>
    <w:tbl>
      <w:tblPr>
        <w:tblStyle w:val="TableGrid"/>
        <w:tblW w:w="9350" w:type="dxa"/>
        <w:tblLook w:val="04A0" w:firstRow="1" w:lastRow="0" w:firstColumn="1" w:lastColumn="0" w:noHBand="0" w:noVBand="1"/>
      </w:tblPr>
      <w:tblGrid>
        <w:gridCol w:w="3233"/>
        <w:gridCol w:w="1473"/>
        <w:gridCol w:w="1530"/>
        <w:gridCol w:w="3114"/>
      </w:tblGrid>
      <w:tr w:rsidR="00767F3E" w:rsidRPr="009D6AB5" w14:paraId="56E90039" w14:textId="77777777" w:rsidTr="00E5584C">
        <w:trPr>
          <w:tblHeader/>
        </w:trPr>
        <w:tc>
          <w:tcPr>
            <w:tcW w:w="3233" w:type="dxa"/>
            <w:tcBorders>
              <w:bottom w:val="single" w:sz="4" w:space="0" w:color="auto"/>
              <w:right w:val="single" w:sz="4" w:space="0" w:color="auto"/>
            </w:tcBorders>
            <w:shd w:val="clear" w:color="auto" w:fill="1F3864" w:themeFill="accent1" w:themeFillShade="80"/>
          </w:tcPr>
          <w:p w14:paraId="36662A20" w14:textId="77777777" w:rsidR="00767F3E" w:rsidRPr="009D6AB5" w:rsidRDefault="00767F3E" w:rsidP="00767F3E">
            <w:pPr>
              <w:ind w:left="567" w:hanging="567"/>
              <w:rPr>
                <w:rFonts w:cstheme="minorHAnsi"/>
                <w:b/>
                <w:sz w:val="20"/>
                <w:szCs w:val="20"/>
              </w:rPr>
            </w:pPr>
            <w:r w:rsidRPr="009D6AB5">
              <w:rPr>
                <w:rFonts w:cstheme="minorHAnsi"/>
                <w:b/>
                <w:sz w:val="20"/>
                <w:szCs w:val="20"/>
              </w:rPr>
              <w:t>Section 9.1 Direction</w:t>
            </w:r>
          </w:p>
        </w:tc>
        <w:tc>
          <w:tcPr>
            <w:tcW w:w="1473" w:type="dxa"/>
            <w:tcBorders>
              <w:left w:val="single" w:sz="4" w:space="0" w:color="auto"/>
              <w:bottom w:val="single" w:sz="4" w:space="0" w:color="auto"/>
              <w:right w:val="single" w:sz="4" w:space="0" w:color="auto"/>
            </w:tcBorders>
            <w:shd w:val="clear" w:color="auto" w:fill="1F3864" w:themeFill="accent1" w:themeFillShade="80"/>
          </w:tcPr>
          <w:p w14:paraId="086AEA2A" w14:textId="77777777" w:rsidR="00767F3E" w:rsidRPr="009D6AB5" w:rsidRDefault="00767F3E" w:rsidP="00767F3E">
            <w:pPr>
              <w:ind w:left="59" w:hanging="16"/>
              <w:jc w:val="center"/>
              <w:rPr>
                <w:rFonts w:cstheme="minorHAnsi"/>
                <w:b/>
                <w:sz w:val="20"/>
                <w:szCs w:val="20"/>
              </w:rPr>
            </w:pPr>
            <w:r w:rsidRPr="009D6AB5">
              <w:rPr>
                <w:rFonts w:cstheme="minorHAnsi"/>
                <w:b/>
                <w:sz w:val="20"/>
                <w:szCs w:val="20"/>
              </w:rPr>
              <w:t>Applicable (Y/N)</w:t>
            </w:r>
          </w:p>
        </w:tc>
        <w:tc>
          <w:tcPr>
            <w:tcW w:w="1530" w:type="dxa"/>
            <w:tcBorders>
              <w:left w:val="single" w:sz="4" w:space="0" w:color="auto"/>
              <w:bottom w:val="single" w:sz="4" w:space="0" w:color="auto"/>
              <w:right w:val="single" w:sz="4" w:space="0" w:color="auto"/>
            </w:tcBorders>
            <w:shd w:val="clear" w:color="auto" w:fill="1F3864" w:themeFill="accent1" w:themeFillShade="80"/>
          </w:tcPr>
          <w:p w14:paraId="08A60D40" w14:textId="1FB147A6" w:rsidR="00767F3E" w:rsidRPr="009D6AB5" w:rsidRDefault="009C0CC6" w:rsidP="00767F3E">
            <w:pPr>
              <w:ind w:left="36"/>
              <w:jc w:val="center"/>
              <w:rPr>
                <w:rFonts w:cstheme="minorHAnsi"/>
                <w:b/>
                <w:sz w:val="20"/>
                <w:szCs w:val="20"/>
              </w:rPr>
            </w:pPr>
            <w:r>
              <w:rPr>
                <w:rFonts w:cstheme="minorHAnsi"/>
                <w:b/>
                <w:sz w:val="20"/>
                <w:szCs w:val="20"/>
              </w:rPr>
              <w:t>Addressed in PP</w:t>
            </w:r>
            <w:r w:rsidRPr="009D6AB5">
              <w:rPr>
                <w:rFonts w:cstheme="minorHAnsi"/>
                <w:b/>
                <w:sz w:val="20"/>
                <w:szCs w:val="20"/>
              </w:rPr>
              <w:t xml:space="preserve"> (Y/N)</w:t>
            </w:r>
          </w:p>
        </w:tc>
        <w:tc>
          <w:tcPr>
            <w:tcW w:w="3114" w:type="dxa"/>
            <w:tcBorders>
              <w:left w:val="single" w:sz="4" w:space="0" w:color="auto"/>
              <w:bottom w:val="single" w:sz="4" w:space="0" w:color="auto"/>
            </w:tcBorders>
            <w:shd w:val="clear" w:color="auto" w:fill="1F3864" w:themeFill="accent1" w:themeFillShade="80"/>
          </w:tcPr>
          <w:p w14:paraId="6557085F" w14:textId="77777777" w:rsidR="00767F3E" w:rsidRPr="009D6AB5" w:rsidRDefault="00767F3E" w:rsidP="00767F3E">
            <w:pPr>
              <w:ind w:left="567" w:hanging="567"/>
              <w:rPr>
                <w:rFonts w:cstheme="minorHAnsi"/>
                <w:b/>
                <w:sz w:val="20"/>
                <w:szCs w:val="20"/>
              </w:rPr>
            </w:pPr>
            <w:r w:rsidRPr="009D6AB5">
              <w:rPr>
                <w:rFonts w:cstheme="minorHAnsi"/>
                <w:b/>
                <w:sz w:val="20"/>
                <w:szCs w:val="20"/>
              </w:rPr>
              <w:t xml:space="preserve">Comments/Justification </w:t>
            </w:r>
          </w:p>
        </w:tc>
      </w:tr>
      <w:tr w:rsidR="00767F3E" w:rsidRPr="009D6AB5" w14:paraId="62930ACD" w14:textId="77777777" w:rsidTr="00767F3E">
        <w:tc>
          <w:tcPr>
            <w:tcW w:w="9350" w:type="dxa"/>
            <w:gridSpan w:val="4"/>
            <w:shd w:val="clear" w:color="auto" w:fill="1F3864" w:themeFill="accent1" w:themeFillShade="80"/>
          </w:tcPr>
          <w:p w14:paraId="43BA7122" w14:textId="27AE7964" w:rsidR="00767F3E" w:rsidRPr="003160F2" w:rsidRDefault="003160F2" w:rsidP="003160F2">
            <w:pPr>
              <w:jc w:val="both"/>
              <w:rPr>
                <w:rFonts w:cstheme="minorHAnsi"/>
                <w:sz w:val="20"/>
                <w:szCs w:val="20"/>
              </w:rPr>
            </w:pPr>
            <w:r w:rsidRPr="003160F2">
              <w:rPr>
                <w:rFonts w:cstheme="minorHAnsi"/>
                <w:b/>
                <w:sz w:val="20"/>
                <w:szCs w:val="20"/>
              </w:rPr>
              <w:t>Focus area 1: Planning Systems</w:t>
            </w:r>
          </w:p>
        </w:tc>
      </w:tr>
      <w:tr w:rsidR="00767F3E" w:rsidRPr="009D6AB5" w14:paraId="4D12B3DE" w14:textId="77777777" w:rsidTr="00E5584C">
        <w:tc>
          <w:tcPr>
            <w:tcW w:w="3233" w:type="dxa"/>
          </w:tcPr>
          <w:p w14:paraId="3E12586D" w14:textId="47BD9FAA" w:rsidR="00767F3E" w:rsidRPr="009D6AB5" w:rsidRDefault="00767F3E" w:rsidP="00767F3E">
            <w:pPr>
              <w:ind w:left="567" w:hanging="567"/>
              <w:rPr>
                <w:rFonts w:cstheme="minorHAnsi"/>
                <w:sz w:val="20"/>
                <w:szCs w:val="20"/>
              </w:rPr>
            </w:pPr>
            <w:r w:rsidRPr="009D6AB5">
              <w:rPr>
                <w:rFonts w:cstheme="minorHAnsi"/>
                <w:sz w:val="20"/>
                <w:szCs w:val="20"/>
              </w:rPr>
              <w:t xml:space="preserve">1.1 </w:t>
            </w:r>
            <w:r w:rsidR="004D18A0" w:rsidRPr="004D18A0">
              <w:rPr>
                <w:rFonts w:cstheme="minorHAnsi"/>
                <w:sz w:val="20"/>
                <w:szCs w:val="20"/>
              </w:rPr>
              <w:t>Implementation of Regional</w:t>
            </w:r>
            <w:r w:rsidR="003160F2">
              <w:rPr>
                <w:rFonts w:cstheme="minorHAnsi"/>
                <w:sz w:val="20"/>
                <w:szCs w:val="20"/>
              </w:rPr>
              <w:t xml:space="preserve"> </w:t>
            </w:r>
            <w:r w:rsidR="004D18A0" w:rsidRPr="004D18A0">
              <w:rPr>
                <w:rFonts w:cstheme="minorHAnsi"/>
                <w:sz w:val="20"/>
                <w:szCs w:val="20"/>
              </w:rPr>
              <w:t>Plans</w:t>
            </w:r>
          </w:p>
        </w:tc>
        <w:tc>
          <w:tcPr>
            <w:tcW w:w="1473" w:type="dxa"/>
          </w:tcPr>
          <w:p w14:paraId="60D73466" w14:textId="6278877C" w:rsidR="00767F3E" w:rsidRPr="009D6AB5" w:rsidRDefault="00767F3E" w:rsidP="00767F3E">
            <w:pPr>
              <w:ind w:left="567" w:hanging="567"/>
              <w:jc w:val="center"/>
              <w:rPr>
                <w:rFonts w:cstheme="minorHAnsi"/>
                <w:sz w:val="20"/>
                <w:szCs w:val="20"/>
              </w:rPr>
            </w:pPr>
          </w:p>
        </w:tc>
        <w:tc>
          <w:tcPr>
            <w:tcW w:w="1530" w:type="dxa"/>
          </w:tcPr>
          <w:p w14:paraId="3B020EFD" w14:textId="0C10256D" w:rsidR="00767F3E" w:rsidRPr="009D6AB5" w:rsidRDefault="00767F3E" w:rsidP="00767F3E">
            <w:pPr>
              <w:ind w:left="567" w:hanging="567"/>
              <w:jc w:val="center"/>
              <w:rPr>
                <w:rFonts w:cstheme="minorHAnsi"/>
                <w:sz w:val="20"/>
                <w:szCs w:val="20"/>
              </w:rPr>
            </w:pPr>
          </w:p>
        </w:tc>
        <w:tc>
          <w:tcPr>
            <w:tcW w:w="3114" w:type="dxa"/>
          </w:tcPr>
          <w:p w14:paraId="5905C2E5" w14:textId="405B7239" w:rsidR="00767F3E" w:rsidRPr="009D6AB5" w:rsidRDefault="00767F3E" w:rsidP="00767F3E">
            <w:pPr>
              <w:ind w:left="567" w:hanging="567"/>
              <w:rPr>
                <w:rFonts w:cstheme="minorHAnsi"/>
                <w:sz w:val="20"/>
                <w:szCs w:val="20"/>
              </w:rPr>
            </w:pPr>
          </w:p>
        </w:tc>
      </w:tr>
      <w:tr w:rsidR="00767F3E" w:rsidRPr="009D6AB5" w14:paraId="1B585CE4" w14:textId="77777777" w:rsidTr="00E5584C">
        <w:tc>
          <w:tcPr>
            <w:tcW w:w="3233" w:type="dxa"/>
          </w:tcPr>
          <w:p w14:paraId="618B1BF8" w14:textId="44647981" w:rsidR="00767F3E" w:rsidRPr="009D6AB5" w:rsidRDefault="00767F3E" w:rsidP="00767F3E">
            <w:pPr>
              <w:ind w:left="567" w:hanging="567"/>
              <w:rPr>
                <w:rFonts w:cstheme="minorHAnsi"/>
                <w:sz w:val="20"/>
                <w:szCs w:val="20"/>
              </w:rPr>
            </w:pPr>
            <w:r w:rsidRPr="009D6AB5">
              <w:rPr>
                <w:rFonts w:cstheme="minorHAnsi"/>
                <w:sz w:val="20"/>
                <w:szCs w:val="20"/>
              </w:rPr>
              <w:t xml:space="preserve">1.2 </w:t>
            </w:r>
            <w:r w:rsidR="004D18A0" w:rsidRPr="004D18A0">
              <w:rPr>
                <w:rFonts w:cstheme="minorHAnsi"/>
                <w:sz w:val="20"/>
                <w:szCs w:val="20"/>
              </w:rPr>
              <w:t>Development of Aboriginal Land Council land</w:t>
            </w:r>
          </w:p>
        </w:tc>
        <w:tc>
          <w:tcPr>
            <w:tcW w:w="1473" w:type="dxa"/>
          </w:tcPr>
          <w:p w14:paraId="30BCEE82" w14:textId="63B54EB4" w:rsidR="00767F3E" w:rsidRPr="009D6AB5" w:rsidRDefault="00151416" w:rsidP="00767F3E">
            <w:pPr>
              <w:ind w:left="567" w:hanging="567"/>
              <w:jc w:val="center"/>
              <w:rPr>
                <w:rFonts w:cstheme="minorHAnsi"/>
                <w:sz w:val="20"/>
                <w:szCs w:val="20"/>
              </w:rPr>
            </w:pPr>
            <w:r>
              <w:rPr>
                <w:rFonts w:cstheme="minorHAnsi"/>
                <w:sz w:val="20"/>
                <w:szCs w:val="20"/>
              </w:rPr>
              <w:t>N</w:t>
            </w:r>
          </w:p>
        </w:tc>
        <w:tc>
          <w:tcPr>
            <w:tcW w:w="1530" w:type="dxa"/>
          </w:tcPr>
          <w:p w14:paraId="5B16BCE7" w14:textId="70A0CBBF" w:rsidR="00767F3E" w:rsidRPr="009D6AB5" w:rsidRDefault="00151416" w:rsidP="00767F3E">
            <w:pPr>
              <w:ind w:left="567" w:hanging="567"/>
              <w:jc w:val="center"/>
              <w:rPr>
                <w:rFonts w:cstheme="minorHAnsi"/>
                <w:sz w:val="20"/>
                <w:szCs w:val="20"/>
              </w:rPr>
            </w:pPr>
            <w:r>
              <w:rPr>
                <w:rFonts w:cstheme="minorHAnsi"/>
                <w:sz w:val="20"/>
                <w:szCs w:val="20"/>
              </w:rPr>
              <w:t>Y</w:t>
            </w:r>
          </w:p>
        </w:tc>
        <w:tc>
          <w:tcPr>
            <w:tcW w:w="3114" w:type="dxa"/>
          </w:tcPr>
          <w:p w14:paraId="1259D54B" w14:textId="77777777" w:rsidR="00767F3E" w:rsidRPr="009D6AB5" w:rsidRDefault="00767F3E" w:rsidP="00767F3E">
            <w:pPr>
              <w:ind w:left="567" w:hanging="567"/>
              <w:rPr>
                <w:rFonts w:cstheme="minorHAnsi"/>
                <w:sz w:val="20"/>
                <w:szCs w:val="20"/>
              </w:rPr>
            </w:pPr>
          </w:p>
        </w:tc>
      </w:tr>
      <w:tr w:rsidR="00767F3E" w:rsidRPr="009D6AB5" w14:paraId="32666A56" w14:textId="77777777" w:rsidTr="00E5584C">
        <w:tc>
          <w:tcPr>
            <w:tcW w:w="3233" w:type="dxa"/>
          </w:tcPr>
          <w:p w14:paraId="27F0449C" w14:textId="12262743" w:rsidR="00767F3E" w:rsidRPr="009D6AB5" w:rsidRDefault="00767F3E" w:rsidP="00767F3E">
            <w:pPr>
              <w:ind w:left="426" w:hanging="426"/>
              <w:rPr>
                <w:rFonts w:cstheme="minorHAnsi"/>
                <w:sz w:val="20"/>
                <w:szCs w:val="20"/>
              </w:rPr>
            </w:pPr>
            <w:r w:rsidRPr="009D6AB5">
              <w:rPr>
                <w:rFonts w:cstheme="minorHAnsi"/>
                <w:sz w:val="20"/>
                <w:szCs w:val="20"/>
              </w:rPr>
              <w:t xml:space="preserve">1.3 </w:t>
            </w:r>
            <w:r w:rsidR="004D18A0" w:rsidRPr="004D18A0">
              <w:rPr>
                <w:rFonts w:cstheme="minorHAnsi"/>
                <w:sz w:val="20"/>
                <w:szCs w:val="20"/>
              </w:rPr>
              <w:t>Approval and Referral Requirements</w:t>
            </w:r>
          </w:p>
        </w:tc>
        <w:tc>
          <w:tcPr>
            <w:tcW w:w="1473" w:type="dxa"/>
          </w:tcPr>
          <w:p w14:paraId="4784EDD6" w14:textId="3DCEB2BB" w:rsidR="00767F3E" w:rsidRPr="009D6AB5" w:rsidRDefault="00263923" w:rsidP="00767F3E">
            <w:pPr>
              <w:ind w:left="567" w:hanging="567"/>
              <w:jc w:val="center"/>
              <w:rPr>
                <w:rFonts w:cstheme="minorHAnsi"/>
                <w:sz w:val="20"/>
                <w:szCs w:val="20"/>
              </w:rPr>
            </w:pPr>
            <w:r>
              <w:rPr>
                <w:rFonts w:cstheme="minorHAnsi"/>
                <w:sz w:val="20"/>
                <w:szCs w:val="20"/>
              </w:rPr>
              <w:t>N</w:t>
            </w:r>
          </w:p>
        </w:tc>
        <w:tc>
          <w:tcPr>
            <w:tcW w:w="1530" w:type="dxa"/>
          </w:tcPr>
          <w:p w14:paraId="51A50A6D" w14:textId="7001219E" w:rsidR="00767F3E" w:rsidRPr="009D6AB5" w:rsidRDefault="00263923" w:rsidP="00767F3E">
            <w:pPr>
              <w:ind w:left="567" w:hanging="567"/>
              <w:jc w:val="center"/>
              <w:rPr>
                <w:rFonts w:cstheme="minorHAnsi"/>
                <w:sz w:val="20"/>
                <w:szCs w:val="20"/>
              </w:rPr>
            </w:pPr>
            <w:r>
              <w:rPr>
                <w:rFonts w:cstheme="minorHAnsi"/>
                <w:sz w:val="20"/>
                <w:szCs w:val="20"/>
              </w:rPr>
              <w:t>Y</w:t>
            </w:r>
          </w:p>
        </w:tc>
        <w:tc>
          <w:tcPr>
            <w:tcW w:w="3114" w:type="dxa"/>
          </w:tcPr>
          <w:p w14:paraId="438DCFB7" w14:textId="19113E10" w:rsidR="00767F3E" w:rsidRPr="009D6AB5" w:rsidRDefault="00E66EC8" w:rsidP="00767F3E">
            <w:pPr>
              <w:ind w:left="567" w:hanging="567"/>
              <w:rPr>
                <w:rFonts w:cstheme="minorHAnsi"/>
                <w:sz w:val="20"/>
                <w:szCs w:val="20"/>
              </w:rPr>
            </w:pPr>
            <w:r>
              <w:rPr>
                <w:rFonts w:cstheme="minorHAnsi"/>
                <w:sz w:val="20"/>
                <w:szCs w:val="20"/>
              </w:rPr>
              <w:t>Proposal does not trigger the need for additional concurrence, consultation or</w:t>
            </w:r>
            <w:r w:rsidR="0023789C">
              <w:rPr>
                <w:rFonts w:cstheme="minorHAnsi"/>
                <w:sz w:val="20"/>
                <w:szCs w:val="20"/>
              </w:rPr>
              <w:t xml:space="preserve"> referral to a Minister or Public Authority</w:t>
            </w:r>
          </w:p>
        </w:tc>
      </w:tr>
      <w:tr w:rsidR="00767F3E" w:rsidRPr="009D6AB5" w14:paraId="7F2A38A1" w14:textId="77777777" w:rsidTr="00E5584C">
        <w:tc>
          <w:tcPr>
            <w:tcW w:w="3233" w:type="dxa"/>
          </w:tcPr>
          <w:p w14:paraId="1E0A2A54" w14:textId="22914F6A" w:rsidR="00767F3E" w:rsidRPr="009D6AB5" w:rsidRDefault="00767F3E" w:rsidP="00767F3E">
            <w:pPr>
              <w:ind w:left="567" w:hanging="567"/>
              <w:rPr>
                <w:rFonts w:cstheme="minorHAnsi"/>
                <w:sz w:val="20"/>
                <w:szCs w:val="20"/>
              </w:rPr>
            </w:pPr>
            <w:r w:rsidRPr="009D6AB5">
              <w:rPr>
                <w:rFonts w:cstheme="minorHAnsi"/>
                <w:sz w:val="20"/>
                <w:szCs w:val="20"/>
              </w:rPr>
              <w:t xml:space="preserve">1.4 </w:t>
            </w:r>
            <w:r w:rsidR="004D18A0" w:rsidRPr="004D18A0">
              <w:rPr>
                <w:rFonts w:cstheme="minorHAnsi"/>
                <w:sz w:val="20"/>
                <w:szCs w:val="20"/>
              </w:rPr>
              <w:t>Site Specific Provisions</w:t>
            </w:r>
          </w:p>
        </w:tc>
        <w:tc>
          <w:tcPr>
            <w:tcW w:w="1473" w:type="dxa"/>
          </w:tcPr>
          <w:p w14:paraId="07069E21" w14:textId="4C27BFC0" w:rsidR="00767F3E" w:rsidRPr="009D6AB5" w:rsidRDefault="00767F3E" w:rsidP="00767F3E">
            <w:pPr>
              <w:ind w:left="567" w:hanging="567"/>
              <w:jc w:val="center"/>
              <w:rPr>
                <w:rFonts w:cstheme="minorHAnsi"/>
                <w:sz w:val="20"/>
                <w:szCs w:val="20"/>
              </w:rPr>
            </w:pPr>
          </w:p>
        </w:tc>
        <w:tc>
          <w:tcPr>
            <w:tcW w:w="1530" w:type="dxa"/>
          </w:tcPr>
          <w:p w14:paraId="23ED01A7" w14:textId="6BF5B4D8" w:rsidR="00767F3E" w:rsidRPr="009D6AB5" w:rsidRDefault="00767F3E" w:rsidP="00767F3E">
            <w:pPr>
              <w:ind w:left="567" w:hanging="567"/>
              <w:jc w:val="center"/>
              <w:rPr>
                <w:rFonts w:cstheme="minorHAnsi"/>
                <w:sz w:val="20"/>
                <w:szCs w:val="20"/>
              </w:rPr>
            </w:pPr>
          </w:p>
        </w:tc>
        <w:tc>
          <w:tcPr>
            <w:tcW w:w="3114" w:type="dxa"/>
          </w:tcPr>
          <w:p w14:paraId="566516D8" w14:textId="1124F73B" w:rsidR="00767F3E" w:rsidRPr="009D6AB5" w:rsidRDefault="0023789C" w:rsidP="00767F3E">
            <w:pPr>
              <w:ind w:left="567" w:hanging="567"/>
              <w:rPr>
                <w:rFonts w:cstheme="minorHAnsi"/>
                <w:sz w:val="20"/>
                <w:szCs w:val="20"/>
              </w:rPr>
            </w:pPr>
            <w:r>
              <w:rPr>
                <w:rFonts w:cstheme="minorHAnsi"/>
                <w:sz w:val="20"/>
                <w:szCs w:val="20"/>
              </w:rPr>
              <w:t xml:space="preserve">Proposal seeks to remove on existing </w:t>
            </w:r>
            <w:r w:rsidR="00BC5A65">
              <w:rPr>
                <w:rFonts w:cstheme="minorHAnsi"/>
                <w:sz w:val="20"/>
                <w:szCs w:val="20"/>
              </w:rPr>
              <w:t>development standard, applying to four sites</w:t>
            </w:r>
            <w:r w:rsidR="00643ADC">
              <w:rPr>
                <w:rFonts w:cstheme="minorHAnsi"/>
                <w:sz w:val="20"/>
                <w:szCs w:val="20"/>
              </w:rPr>
              <w:t>, and is considered consistent with the direction</w:t>
            </w:r>
          </w:p>
        </w:tc>
      </w:tr>
      <w:tr w:rsidR="003160F2" w:rsidRPr="009D6AB5" w14:paraId="2E2A73A3" w14:textId="77777777" w:rsidTr="00733CF7">
        <w:tc>
          <w:tcPr>
            <w:tcW w:w="9350" w:type="dxa"/>
            <w:gridSpan w:val="4"/>
            <w:tcBorders>
              <w:bottom w:val="single" w:sz="4" w:space="0" w:color="auto"/>
            </w:tcBorders>
            <w:shd w:val="clear" w:color="auto" w:fill="1F3864" w:themeFill="accent1" w:themeFillShade="80"/>
          </w:tcPr>
          <w:p w14:paraId="13293031" w14:textId="1C6E23C0" w:rsidR="003160F2" w:rsidRPr="009D6AB5" w:rsidRDefault="003160F2" w:rsidP="003160F2">
            <w:pPr>
              <w:ind w:left="567" w:hanging="567"/>
              <w:rPr>
                <w:rFonts w:cstheme="minorHAnsi"/>
                <w:sz w:val="20"/>
                <w:szCs w:val="20"/>
              </w:rPr>
            </w:pPr>
            <w:r w:rsidRPr="003160F2">
              <w:rPr>
                <w:rFonts w:cstheme="minorHAnsi"/>
                <w:b/>
                <w:sz w:val="20"/>
                <w:szCs w:val="20"/>
              </w:rPr>
              <w:t xml:space="preserve">Focus area </w:t>
            </w:r>
            <w:r>
              <w:rPr>
                <w:rFonts w:cstheme="minorHAnsi"/>
                <w:b/>
                <w:sz w:val="20"/>
                <w:szCs w:val="20"/>
              </w:rPr>
              <w:t>1</w:t>
            </w:r>
            <w:r w:rsidRPr="003160F2">
              <w:rPr>
                <w:rFonts w:cstheme="minorHAnsi"/>
                <w:b/>
                <w:sz w:val="20"/>
                <w:szCs w:val="20"/>
              </w:rPr>
              <w:t>: Planning Systems</w:t>
            </w:r>
            <w:r>
              <w:rPr>
                <w:rFonts w:cstheme="minorHAnsi"/>
                <w:b/>
                <w:sz w:val="20"/>
                <w:szCs w:val="20"/>
              </w:rPr>
              <w:t xml:space="preserve"> – Place-based</w:t>
            </w:r>
          </w:p>
        </w:tc>
      </w:tr>
      <w:tr w:rsidR="003160F2" w:rsidRPr="009D6AB5" w14:paraId="57B2AA71" w14:textId="77777777" w:rsidTr="00E5584C">
        <w:tc>
          <w:tcPr>
            <w:tcW w:w="3233" w:type="dxa"/>
            <w:tcBorders>
              <w:bottom w:val="single" w:sz="4" w:space="0" w:color="auto"/>
            </w:tcBorders>
          </w:tcPr>
          <w:p w14:paraId="11CB625D" w14:textId="7DBB53B1" w:rsidR="003160F2" w:rsidRPr="009D6AB5" w:rsidRDefault="003160F2" w:rsidP="003160F2">
            <w:pPr>
              <w:ind w:left="567" w:hanging="567"/>
              <w:rPr>
                <w:rFonts w:cstheme="minorHAnsi"/>
                <w:sz w:val="20"/>
                <w:szCs w:val="20"/>
              </w:rPr>
            </w:pPr>
            <w:r w:rsidRPr="009D6AB5">
              <w:rPr>
                <w:rFonts w:cstheme="minorHAnsi"/>
                <w:sz w:val="20"/>
                <w:szCs w:val="20"/>
              </w:rPr>
              <w:t xml:space="preserve">1.5 </w:t>
            </w:r>
            <w:r w:rsidRPr="004D18A0">
              <w:rPr>
                <w:rFonts w:cstheme="minorHAnsi"/>
                <w:sz w:val="20"/>
                <w:szCs w:val="20"/>
              </w:rPr>
              <w:t>Parramatta Road Corridor Urban Transformations Strategy</w:t>
            </w:r>
          </w:p>
        </w:tc>
        <w:tc>
          <w:tcPr>
            <w:tcW w:w="1473" w:type="dxa"/>
            <w:tcBorders>
              <w:bottom w:val="single" w:sz="4" w:space="0" w:color="auto"/>
            </w:tcBorders>
          </w:tcPr>
          <w:p w14:paraId="42895696" w14:textId="7BC5E0B4" w:rsidR="003160F2" w:rsidRPr="009D6AB5" w:rsidRDefault="00880330" w:rsidP="003160F2">
            <w:pPr>
              <w:ind w:left="567" w:hanging="567"/>
              <w:jc w:val="center"/>
              <w:rPr>
                <w:rFonts w:cstheme="minorHAnsi"/>
                <w:sz w:val="20"/>
                <w:szCs w:val="20"/>
              </w:rPr>
            </w:pPr>
            <w:r>
              <w:rPr>
                <w:rFonts w:cstheme="minorHAnsi"/>
                <w:sz w:val="20"/>
                <w:szCs w:val="20"/>
              </w:rPr>
              <w:t>N</w:t>
            </w:r>
          </w:p>
        </w:tc>
        <w:tc>
          <w:tcPr>
            <w:tcW w:w="1530" w:type="dxa"/>
            <w:tcBorders>
              <w:bottom w:val="single" w:sz="4" w:space="0" w:color="auto"/>
            </w:tcBorders>
          </w:tcPr>
          <w:p w14:paraId="29CB994D" w14:textId="36A27201" w:rsidR="003160F2" w:rsidRPr="009D6AB5" w:rsidRDefault="00880330" w:rsidP="003160F2">
            <w:pPr>
              <w:ind w:left="567" w:hanging="567"/>
              <w:jc w:val="center"/>
              <w:rPr>
                <w:rFonts w:cstheme="minorHAnsi"/>
                <w:sz w:val="20"/>
                <w:szCs w:val="20"/>
              </w:rPr>
            </w:pPr>
            <w:r>
              <w:rPr>
                <w:rFonts w:cstheme="minorHAnsi"/>
                <w:sz w:val="20"/>
                <w:szCs w:val="20"/>
              </w:rPr>
              <w:t>Y</w:t>
            </w:r>
          </w:p>
        </w:tc>
        <w:tc>
          <w:tcPr>
            <w:tcW w:w="3114" w:type="dxa"/>
            <w:tcBorders>
              <w:bottom w:val="single" w:sz="4" w:space="0" w:color="auto"/>
            </w:tcBorders>
          </w:tcPr>
          <w:p w14:paraId="02C4EC87" w14:textId="3AF1112F" w:rsidR="003160F2" w:rsidRPr="009D6AB5" w:rsidRDefault="00703570" w:rsidP="003160F2">
            <w:pPr>
              <w:ind w:left="567" w:hanging="567"/>
              <w:rPr>
                <w:rFonts w:cstheme="minorHAnsi"/>
                <w:sz w:val="20"/>
                <w:szCs w:val="20"/>
              </w:rPr>
            </w:pPr>
            <w:r>
              <w:rPr>
                <w:rFonts w:cstheme="minorHAnsi"/>
                <w:sz w:val="20"/>
                <w:szCs w:val="20"/>
              </w:rPr>
              <w:t>Noted as not relevant</w:t>
            </w:r>
          </w:p>
        </w:tc>
      </w:tr>
      <w:tr w:rsidR="003160F2" w:rsidRPr="009D6AB5" w14:paraId="2AFFA834" w14:textId="77777777" w:rsidTr="00E5584C">
        <w:tc>
          <w:tcPr>
            <w:tcW w:w="3233" w:type="dxa"/>
            <w:tcBorders>
              <w:bottom w:val="single" w:sz="4" w:space="0" w:color="auto"/>
            </w:tcBorders>
          </w:tcPr>
          <w:p w14:paraId="309CC1CE" w14:textId="1A971F2E" w:rsidR="003160F2" w:rsidRPr="009D6AB5" w:rsidRDefault="003160F2" w:rsidP="003160F2">
            <w:pPr>
              <w:ind w:left="567" w:hanging="567"/>
              <w:rPr>
                <w:rFonts w:cstheme="minorHAnsi"/>
                <w:sz w:val="20"/>
                <w:szCs w:val="20"/>
              </w:rPr>
            </w:pPr>
            <w:r w:rsidRPr="00AA0B3D">
              <w:rPr>
                <w:rFonts w:cstheme="minorHAnsi"/>
                <w:sz w:val="20"/>
                <w:szCs w:val="20"/>
              </w:rPr>
              <w:t>1.6 Implementation of North West Priority Growth Area Land Use and Infrastructure Implementation Plan</w:t>
            </w:r>
          </w:p>
        </w:tc>
        <w:tc>
          <w:tcPr>
            <w:tcW w:w="1473" w:type="dxa"/>
            <w:tcBorders>
              <w:bottom w:val="single" w:sz="4" w:space="0" w:color="auto"/>
            </w:tcBorders>
          </w:tcPr>
          <w:p w14:paraId="08C3BB27" w14:textId="3C70BB6D" w:rsidR="003160F2" w:rsidRPr="009D6AB5" w:rsidRDefault="00703570" w:rsidP="003160F2">
            <w:pPr>
              <w:ind w:left="567" w:hanging="567"/>
              <w:jc w:val="center"/>
              <w:rPr>
                <w:rFonts w:cstheme="minorHAnsi"/>
                <w:sz w:val="20"/>
                <w:szCs w:val="20"/>
              </w:rPr>
            </w:pPr>
            <w:r>
              <w:rPr>
                <w:rFonts w:cstheme="minorHAnsi"/>
                <w:sz w:val="20"/>
                <w:szCs w:val="20"/>
              </w:rPr>
              <w:t>N</w:t>
            </w:r>
          </w:p>
        </w:tc>
        <w:tc>
          <w:tcPr>
            <w:tcW w:w="1530" w:type="dxa"/>
            <w:tcBorders>
              <w:bottom w:val="single" w:sz="4" w:space="0" w:color="auto"/>
            </w:tcBorders>
          </w:tcPr>
          <w:p w14:paraId="57EF8D4D" w14:textId="4BD31C57" w:rsidR="003160F2" w:rsidRPr="009D6AB5" w:rsidRDefault="00703570" w:rsidP="003160F2">
            <w:pPr>
              <w:ind w:left="567" w:hanging="567"/>
              <w:jc w:val="center"/>
              <w:rPr>
                <w:rFonts w:cstheme="minorHAnsi"/>
                <w:sz w:val="20"/>
                <w:szCs w:val="20"/>
              </w:rPr>
            </w:pPr>
            <w:r>
              <w:rPr>
                <w:rFonts w:cstheme="minorHAnsi"/>
                <w:sz w:val="20"/>
                <w:szCs w:val="20"/>
              </w:rPr>
              <w:t>Y</w:t>
            </w:r>
          </w:p>
        </w:tc>
        <w:tc>
          <w:tcPr>
            <w:tcW w:w="3114" w:type="dxa"/>
            <w:tcBorders>
              <w:bottom w:val="single" w:sz="4" w:space="0" w:color="auto"/>
            </w:tcBorders>
          </w:tcPr>
          <w:p w14:paraId="1C0C9D6A" w14:textId="53464480" w:rsidR="003160F2" w:rsidRPr="009D6AB5" w:rsidRDefault="00703570" w:rsidP="003160F2">
            <w:pPr>
              <w:ind w:left="567" w:hanging="567"/>
              <w:rPr>
                <w:rFonts w:cstheme="minorHAnsi"/>
                <w:sz w:val="20"/>
                <w:szCs w:val="20"/>
              </w:rPr>
            </w:pPr>
            <w:r>
              <w:rPr>
                <w:rFonts w:cstheme="minorHAnsi"/>
                <w:sz w:val="20"/>
                <w:szCs w:val="20"/>
              </w:rPr>
              <w:t>Noted as not relevant</w:t>
            </w:r>
          </w:p>
        </w:tc>
      </w:tr>
      <w:tr w:rsidR="003160F2" w:rsidRPr="009D6AB5" w14:paraId="5BC3D432" w14:textId="77777777" w:rsidTr="00E5584C">
        <w:tc>
          <w:tcPr>
            <w:tcW w:w="3233" w:type="dxa"/>
            <w:tcBorders>
              <w:bottom w:val="single" w:sz="4" w:space="0" w:color="auto"/>
            </w:tcBorders>
          </w:tcPr>
          <w:p w14:paraId="392D59CB" w14:textId="02657BD4" w:rsidR="003160F2" w:rsidRPr="009D6AB5" w:rsidRDefault="003160F2" w:rsidP="003160F2">
            <w:pPr>
              <w:ind w:left="567" w:hanging="567"/>
              <w:rPr>
                <w:rFonts w:cstheme="minorHAnsi"/>
                <w:sz w:val="20"/>
                <w:szCs w:val="20"/>
              </w:rPr>
            </w:pPr>
            <w:r w:rsidRPr="00AA0B3D">
              <w:rPr>
                <w:rFonts w:cstheme="minorHAnsi"/>
                <w:sz w:val="20"/>
                <w:szCs w:val="20"/>
              </w:rPr>
              <w:t>1.7 Implementation of Greater Parramatta Priority Growth Area Interim Land Use and Infrastructure Implementation Plan</w:t>
            </w:r>
          </w:p>
        </w:tc>
        <w:tc>
          <w:tcPr>
            <w:tcW w:w="1473" w:type="dxa"/>
            <w:tcBorders>
              <w:bottom w:val="single" w:sz="4" w:space="0" w:color="auto"/>
            </w:tcBorders>
          </w:tcPr>
          <w:p w14:paraId="1BDAA1DB" w14:textId="3B0B8E30" w:rsidR="003160F2" w:rsidRPr="009D6AB5" w:rsidRDefault="00703570" w:rsidP="003160F2">
            <w:pPr>
              <w:ind w:left="567" w:hanging="567"/>
              <w:jc w:val="center"/>
              <w:rPr>
                <w:rFonts w:cstheme="minorHAnsi"/>
                <w:sz w:val="20"/>
                <w:szCs w:val="20"/>
              </w:rPr>
            </w:pPr>
            <w:r>
              <w:rPr>
                <w:rFonts w:cstheme="minorHAnsi"/>
                <w:sz w:val="20"/>
                <w:szCs w:val="20"/>
              </w:rPr>
              <w:t>N</w:t>
            </w:r>
          </w:p>
        </w:tc>
        <w:tc>
          <w:tcPr>
            <w:tcW w:w="1530" w:type="dxa"/>
            <w:tcBorders>
              <w:bottom w:val="single" w:sz="4" w:space="0" w:color="auto"/>
            </w:tcBorders>
          </w:tcPr>
          <w:p w14:paraId="2D80119F" w14:textId="455A89AD" w:rsidR="003160F2" w:rsidRPr="009D6AB5" w:rsidRDefault="00703570" w:rsidP="003160F2">
            <w:pPr>
              <w:ind w:left="567" w:hanging="567"/>
              <w:jc w:val="center"/>
              <w:rPr>
                <w:rFonts w:cstheme="minorHAnsi"/>
                <w:sz w:val="20"/>
                <w:szCs w:val="20"/>
              </w:rPr>
            </w:pPr>
            <w:r>
              <w:rPr>
                <w:rFonts w:cstheme="minorHAnsi"/>
                <w:sz w:val="20"/>
                <w:szCs w:val="20"/>
              </w:rPr>
              <w:t>Y</w:t>
            </w:r>
          </w:p>
        </w:tc>
        <w:tc>
          <w:tcPr>
            <w:tcW w:w="3114" w:type="dxa"/>
            <w:tcBorders>
              <w:bottom w:val="single" w:sz="4" w:space="0" w:color="auto"/>
            </w:tcBorders>
          </w:tcPr>
          <w:p w14:paraId="2530CA0B" w14:textId="49BEC734" w:rsidR="003160F2" w:rsidRPr="009D6AB5" w:rsidRDefault="00703570" w:rsidP="003160F2">
            <w:pPr>
              <w:ind w:left="567" w:hanging="567"/>
              <w:rPr>
                <w:rFonts w:cstheme="minorHAnsi"/>
                <w:sz w:val="20"/>
                <w:szCs w:val="20"/>
              </w:rPr>
            </w:pPr>
            <w:r>
              <w:rPr>
                <w:rFonts w:cstheme="minorHAnsi"/>
                <w:sz w:val="20"/>
                <w:szCs w:val="20"/>
              </w:rPr>
              <w:t>Noted as not relevant</w:t>
            </w:r>
          </w:p>
        </w:tc>
      </w:tr>
      <w:tr w:rsidR="003160F2" w:rsidRPr="009D6AB5" w14:paraId="59EB87EB" w14:textId="77777777" w:rsidTr="00E5584C">
        <w:tc>
          <w:tcPr>
            <w:tcW w:w="3233" w:type="dxa"/>
            <w:tcBorders>
              <w:bottom w:val="single" w:sz="4" w:space="0" w:color="auto"/>
            </w:tcBorders>
          </w:tcPr>
          <w:p w14:paraId="0BC01773" w14:textId="2AED4E73" w:rsidR="003160F2" w:rsidRPr="009D6AB5" w:rsidRDefault="003160F2" w:rsidP="003160F2">
            <w:pPr>
              <w:ind w:left="567" w:hanging="567"/>
              <w:rPr>
                <w:rFonts w:cstheme="minorHAnsi"/>
                <w:sz w:val="20"/>
                <w:szCs w:val="20"/>
              </w:rPr>
            </w:pPr>
            <w:r w:rsidRPr="00AA0B3D">
              <w:rPr>
                <w:rFonts w:cstheme="minorHAnsi"/>
                <w:sz w:val="20"/>
                <w:szCs w:val="20"/>
              </w:rPr>
              <w:t>1.8 Implementation of Wilton Priority Growth Area Interim Land Use and Infrastructure Implementation Plan</w:t>
            </w:r>
          </w:p>
        </w:tc>
        <w:tc>
          <w:tcPr>
            <w:tcW w:w="1473" w:type="dxa"/>
            <w:tcBorders>
              <w:bottom w:val="single" w:sz="4" w:space="0" w:color="auto"/>
            </w:tcBorders>
          </w:tcPr>
          <w:p w14:paraId="63505677" w14:textId="3B6DA254" w:rsidR="003160F2" w:rsidRPr="009D6AB5" w:rsidRDefault="00703570" w:rsidP="003160F2">
            <w:pPr>
              <w:ind w:left="567" w:hanging="567"/>
              <w:jc w:val="center"/>
              <w:rPr>
                <w:rFonts w:cstheme="minorHAnsi"/>
                <w:sz w:val="20"/>
                <w:szCs w:val="20"/>
              </w:rPr>
            </w:pPr>
            <w:r>
              <w:rPr>
                <w:rFonts w:cstheme="minorHAnsi"/>
                <w:sz w:val="20"/>
                <w:szCs w:val="20"/>
              </w:rPr>
              <w:t>N</w:t>
            </w:r>
          </w:p>
        </w:tc>
        <w:tc>
          <w:tcPr>
            <w:tcW w:w="1530" w:type="dxa"/>
            <w:tcBorders>
              <w:bottom w:val="single" w:sz="4" w:space="0" w:color="auto"/>
            </w:tcBorders>
          </w:tcPr>
          <w:p w14:paraId="1C11FC35" w14:textId="77F94EB3" w:rsidR="003160F2" w:rsidRPr="009D6AB5" w:rsidRDefault="00703570" w:rsidP="003160F2">
            <w:pPr>
              <w:ind w:left="567" w:hanging="567"/>
              <w:jc w:val="center"/>
              <w:rPr>
                <w:rFonts w:cstheme="minorHAnsi"/>
                <w:sz w:val="20"/>
                <w:szCs w:val="20"/>
              </w:rPr>
            </w:pPr>
            <w:r>
              <w:rPr>
                <w:rFonts w:cstheme="minorHAnsi"/>
                <w:sz w:val="20"/>
                <w:szCs w:val="20"/>
              </w:rPr>
              <w:t>Y</w:t>
            </w:r>
          </w:p>
        </w:tc>
        <w:tc>
          <w:tcPr>
            <w:tcW w:w="3114" w:type="dxa"/>
            <w:tcBorders>
              <w:bottom w:val="single" w:sz="4" w:space="0" w:color="auto"/>
            </w:tcBorders>
          </w:tcPr>
          <w:p w14:paraId="79054315" w14:textId="36ECF487" w:rsidR="003160F2" w:rsidRPr="009D6AB5" w:rsidRDefault="00703570" w:rsidP="003160F2">
            <w:pPr>
              <w:ind w:left="567" w:hanging="567"/>
              <w:rPr>
                <w:rFonts w:cstheme="minorHAnsi"/>
                <w:sz w:val="20"/>
                <w:szCs w:val="20"/>
              </w:rPr>
            </w:pPr>
            <w:r>
              <w:rPr>
                <w:rFonts w:cstheme="minorHAnsi"/>
                <w:sz w:val="20"/>
                <w:szCs w:val="20"/>
              </w:rPr>
              <w:t>Noted as not relevant</w:t>
            </w:r>
          </w:p>
        </w:tc>
      </w:tr>
      <w:tr w:rsidR="003160F2" w:rsidRPr="009D6AB5" w14:paraId="2DBB6538" w14:textId="77777777" w:rsidTr="00E5584C">
        <w:tc>
          <w:tcPr>
            <w:tcW w:w="3233" w:type="dxa"/>
            <w:tcBorders>
              <w:bottom w:val="single" w:sz="4" w:space="0" w:color="auto"/>
            </w:tcBorders>
          </w:tcPr>
          <w:p w14:paraId="2FE3F284" w14:textId="6CCE2477" w:rsidR="003160F2" w:rsidRPr="009D6AB5" w:rsidRDefault="003160F2" w:rsidP="003160F2">
            <w:pPr>
              <w:ind w:left="567" w:hanging="567"/>
              <w:rPr>
                <w:rFonts w:cstheme="minorHAnsi"/>
                <w:sz w:val="20"/>
                <w:szCs w:val="20"/>
              </w:rPr>
            </w:pPr>
            <w:r w:rsidRPr="00AA0B3D">
              <w:rPr>
                <w:rFonts w:cstheme="minorHAnsi"/>
                <w:sz w:val="20"/>
                <w:szCs w:val="20"/>
              </w:rPr>
              <w:t>1.9 Implementation of Glenfield to Macarthur Urban Renewal Corridor</w:t>
            </w:r>
          </w:p>
        </w:tc>
        <w:tc>
          <w:tcPr>
            <w:tcW w:w="1473" w:type="dxa"/>
            <w:tcBorders>
              <w:bottom w:val="single" w:sz="4" w:space="0" w:color="auto"/>
            </w:tcBorders>
          </w:tcPr>
          <w:p w14:paraId="56DB826D" w14:textId="324D0F3B" w:rsidR="003160F2" w:rsidRPr="009D6AB5" w:rsidRDefault="00703570" w:rsidP="003160F2">
            <w:pPr>
              <w:ind w:left="567" w:hanging="567"/>
              <w:jc w:val="center"/>
              <w:rPr>
                <w:rFonts w:cstheme="minorHAnsi"/>
                <w:sz w:val="20"/>
                <w:szCs w:val="20"/>
              </w:rPr>
            </w:pPr>
            <w:r>
              <w:rPr>
                <w:rFonts w:cstheme="minorHAnsi"/>
                <w:sz w:val="20"/>
                <w:szCs w:val="20"/>
              </w:rPr>
              <w:t>Y</w:t>
            </w:r>
          </w:p>
        </w:tc>
        <w:tc>
          <w:tcPr>
            <w:tcW w:w="1530" w:type="dxa"/>
            <w:tcBorders>
              <w:bottom w:val="single" w:sz="4" w:space="0" w:color="auto"/>
            </w:tcBorders>
          </w:tcPr>
          <w:p w14:paraId="3E276C96" w14:textId="56D98F02" w:rsidR="003160F2" w:rsidRPr="009D6AB5" w:rsidRDefault="00724A4E" w:rsidP="003160F2">
            <w:pPr>
              <w:ind w:left="567" w:hanging="567"/>
              <w:jc w:val="center"/>
              <w:rPr>
                <w:rFonts w:cstheme="minorHAnsi"/>
                <w:sz w:val="20"/>
                <w:szCs w:val="20"/>
              </w:rPr>
            </w:pPr>
            <w:r>
              <w:rPr>
                <w:rFonts w:cstheme="minorHAnsi"/>
                <w:sz w:val="20"/>
                <w:szCs w:val="20"/>
              </w:rPr>
              <w:t>Y</w:t>
            </w:r>
          </w:p>
        </w:tc>
        <w:tc>
          <w:tcPr>
            <w:tcW w:w="3114" w:type="dxa"/>
            <w:tcBorders>
              <w:bottom w:val="single" w:sz="4" w:space="0" w:color="auto"/>
            </w:tcBorders>
          </w:tcPr>
          <w:p w14:paraId="097D79EE" w14:textId="6AB6EF33" w:rsidR="003160F2" w:rsidRPr="009D6AB5" w:rsidRDefault="00284E77" w:rsidP="003160F2">
            <w:pPr>
              <w:ind w:left="567" w:hanging="567"/>
              <w:rPr>
                <w:rFonts w:cstheme="minorHAnsi"/>
                <w:sz w:val="20"/>
                <w:szCs w:val="20"/>
              </w:rPr>
            </w:pPr>
            <w:r>
              <w:rPr>
                <w:rFonts w:cstheme="minorHAnsi"/>
                <w:sz w:val="20"/>
                <w:szCs w:val="20"/>
              </w:rPr>
              <w:t xml:space="preserve">Subject sites are not located within the </w:t>
            </w:r>
            <w:r w:rsidR="00F902A8">
              <w:rPr>
                <w:rFonts w:cstheme="minorHAnsi"/>
                <w:sz w:val="20"/>
                <w:szCs w:val="20"/>
              </w:rPr>
              <w:t>identified precinct plans</w:t>
            </w:r>
          </w:p>
        </w:tc>
      </w:tr>
      <w:tr w:rsidR="003160F2" w:rsidRPr="009D6AB5" w14:paraId="1547C25E" w14:textId="77777777" w:rsidTr="00E5584C">
        <w:tc>
          <w:tcPr>
            <w:tcW w:w="3233" w:type="dxa"/>
            <w:tcBorders>
              <w:bottom w:val="single" w:sz="4" w:space="0" w:color="auto"/>
            </w:tcBorders>
          </w:tcPr>
          <w:p w14:paraId="0926F34F" w14:textId="7B803FFC" w:rsidR="003160F2" w:rsidRPr="009D6AB5" w:rsidRDefault="003160F2" w:rsidP="003160F2">
            <w:pPr>
              <w:ind w:left="567" w:hanging="567"/>
              <w:rPr>
                <w:rFonts w:cstheme="minorHAnsi"/>
                <w:sz w:val="20"/>
                <w:szCs w:val="20"/>
              </w:rPr>
            </w:pPr>
            <w:r w:rsidRPr="00AA0B3D">
              <w:rPr>
                <w:rFonts w:cstheme="minorHAnsi"/>
                <w:sz w:val="20"/>
                <w:szCs w:val="20"/>
              </w:rPr>
              <w:t>1.10 Implementation of the Western Sydney Aerotropolis Plan</w:t>
            </w:r>
          </w:p>
        </w:tc>
        <w:tc>
          <w:tcPr>
            <w:tcW w:w="1473" w:type="dxa"/>
            <w:tcBorders>
              <w:bottom w:val="single" w:sz="4" w:space="0" w:color="auto"/>
            </w:tcBorders>
          </w:tcPr>
          <w:p w14:paraId="3650C8A2" w14:textId="3B7EEA2E" w:rsidR="003160F2" w:rsidRPr="009D6AB5" w:rsidRDefault="00F6739E" w:rsidP="003160F2">
            <w:pPr>
              <w:ind w:left="567" w:hanging="567"/>
              <w:jc w:val="center"/>
              <w:rPr>
                <w:rFonts w:cstheme="minorHAnsi"/>
                <w:sz w:val="20"/>
                <w:szCs w:val="20"/>
              </w:rPr>
            </w:pPr>
            <w:r>
              <w:rPr>
                <w:rFonts w:cstheme="minorHAnsi"/>
                <w:sz w:val="20"/>
                <w:szCs w:val="20"/>
              </w:rPr>
              <w:t>Y</w:t>
            </w:r>
          </w:p>
        </w:tc>
        <w:tc>
          <w:tcPr>
            <w:tcW w:w="1530" w:type="dxa"/>
            <w:tcBorders>
              <w:bottom w:val="single" w:sz="4" w:space="0" w:color="auto"/>
            </w:tcBorders>
          </w:tcPr>
          <w:p w14:paraId="542DCBC3" w14:textId="0EEABA09" w:rsidR="003160F2" w:rsidRPr="009D6AB5" w:rsidRDefault="00F6739E" w:rsidP="003160F2">
            <w:pPr>
              <w:ind w:left="567" w:hanging="567"/>
              <w:jc w:val="center"/>
              <w:rPr>
                <w:rFonts w:cstheme="minorHAnsi"/>
                <w:sz w:val="20"/>
                <w:szCs w:val="20"/>
              </w:rPr>
            </w:pPr>
            <w:r>
              <w:rPr>
                <w:rFonts w:cstheme="minorHAnsi"/>
                <w:sz w:val="20"/>
                <w:szCs w:val="20"/>
              </w:rPr>
              <w:t>Y</w:t>
            </w:r>
          </w:p>
        </w:tc>
        <w:tc>
          <w:tcPr>
            <w:tcW w:w="3114" w:type="dxa"/>
            <w:tcBorders>
              <w:bottom w:val="single" w:sz="4" w:space="0" w:color="auto"/>
            </w:tcBorders>
          </w:tcPr>
          <w:p w14:paraId="7BEEDAAB" w14:textId="79FA56C1" w:rsidR="003160F2" w:rsidRPr="009D6AB5" w:rsidRDefault="00F6739E" w:rsidP="003160F2">
            <w:pPr>
              <w:ind w:left="567" w:hanging="567"/>
              <w:rPr>
                <w:rFonts w:cstheme="minorHAnsi"/>
                <w:sz w:val="20"/>
                <w:szCs w:val="20"/>
              </w:rPr>
            </w:pPr>
            <w:r>
              <w:rPr>
                <w:rFonts w:cstheme="minorHAnsi"/>
                <w:sz w:val="20"/>
                <w:szCs w:val="20"/>
              </w:rPr>
              <w:t xml:space="preserve">Proposal is </w:t>
            </w:r>
            <w:r w:rsidR="00AD5E1B">
              <w:rPr>
                <w:rFonts w:cstheme="minorHAnsi"/>
                <w:sz w:val="20"/>
                <w:szCs w:val="20"/>
              </w:rPr>
              <w:t>consistent</w:t>
            </w:r>
            <w:r>
              <w:rPr>
                <w:rFonts w:cstheme="minorHAnsi"/>
                <w:sz w:val="20"/>
                <w:szCs w:val="20"/>
              </w:rPr>
              <w:t xml:space="preserve"> with the Plan</w:t>
            </w:r>
          </w:p>
        </w:tc>
      </w:tr>
      <w:tr w:rsidR="003160F2" w:rsidRPr="009D6AB5" w14:paraId="0371774C" w14:textId="77777777" w:rsidTr="00E5584C">
        <w:tc>
          <w:tcPr>
            <w:tcW w:w="3233" w:type="dxa"/>
            <w:tcBorders>
              <w:bottom w:val="single" w:sz="4" w:space="0" w:color="auto"/>
            </w:tcBorders>
          </w:tcPr>
          <w:p w14:paraId="7CF84784" w14:textId="79EAAC62" w:rsidR="003160F2" w:rsidRPr="009D6AB5" w:rsidRDefault="003160F2" w:rsidP="003160F2">
            <w:pPr>
              <w:ind w:left="567" w:hanging="567"/>
              <w:rPr>
                <w:rFonts w:cstheme="minorHAnsi"/>
                <w:sz w:val="20"/>
                <w:szCs w:val="20"/>
              </w:rPr>
            </w:pPr>
            <w:r w:rsidRPr="00AA0B3D">
              <w:rPr>
                <w:rFonts w:cstheme="minorHAnsi"/>
                <w:sz w:val="20"/>
                <w:szCs w:val="20"/>
              </w:rPr>
              <w:t>1.11 Implementation of Bayside West Precincts 2036 Plan</w:t>
            </w:r>
          </w:p>
        </w:tc>
        <w:tc>
          <w:tcPr>
            <w:tcW w:w="1473" w:type="dxa"/>
            <w:tcBorders>
              <w:bottom w:val="single" w:sz="4" w:space="0" w:color="auto"/>
            </w:tcBorders>
          </w:tcPr>
          <w:p w14:paraId="5BDC9C12" w14:textId="5DEF9E25" w:rsidR="003160F2" w:rsidRPr="009D6AB5" w:rsidRDefault="00F6739E" w:rsidP="003160F2">
            <w:pPr>
              <w:ind w:left="567" w:hanging="567"/>
              <w:jc w:val="center"/>
              <w:rPr>
                <w:rFonts w:cstheme="minorHAnsi"/>
                <w:sz w:val="20"/>
                <w:szCs w:val="20"/>
              </w:rPr>
            </w:pPr>
            <w:r>
              <w:rPr>
                <w:rFonts w:cstheme="minorHAnsi"/>
                <w:sz w:val="20"/>
                <w:szCs w:val="20"/>
              </w:rPr>
              <w:t>N</w:t>
            </w:r>
          </w:p>
        </w:tc>
        <w:tc>
          <w:tcPr>
            <w:tcW w:w="1530" w:type="dxa"/>
            <w:tcBorders>
              <w:bottom w:val="single" w:sz="4" w:space="0" w:color="auto"/>
            </w:tcBorders>
          </w:tcPr>
          <w:p w14:paraId="395C47F7" w14:textId="4C92D818" w:rsidR="003160F2" w:rsidRPr="009D6AB5" w:rsidRDefault="00F6739E" w:rsidP="003160F2">
            <w:pPr>
              <w:ind w:left="567" w:hanging="567"/>
              <w:jc w:val="center"/>
              <w:rPr>
                <w:rFonts w:cstheme="minorHAnsi"/>
                <w:sz w:val="20"/>
                <w:szCs w:val="20"/>
              </w:rPr>
            </w:pPr>
            <w:r>
              <w:rPr>
                <w:rFonts w:cstheme="minorHAnsi"/>
                <w:sz w:val="20"/>
                <w:szCs w:val="20"/>
              </w:rPr>
              <w:t>Y</w:t>
            </w:r>
          </w:p>
        </w:tc>
        <w:tc>
          <w:tcPr>
            <w:tcW w:w="3114" w:type="dxa"/>
            <w:tcBorders>
              <w:bottom w:val="single" w:sz="4" w:space="0" w:color="auto"/>
            </w:tcBorders>
          </w:tcPr>
          <w:p w14:paraId="24419803" w14:textId="77777777" w:rsidR="003160F2" w:rsidRPr="009D6AB5" w:rsidRDefault="003160F2" w:rsidP="003160F2">
            <w:pPr>
              <w:ind w:left="567" w:hanging="567"/>
              <w:rPr>
                <w:rFonts w:cstheme="minorHAnsi"/>
                <w:sz w:val="20"/>
                <w:szCs w:val="20"/>
              </w:rPr>
            </w:pPr>
          </w:p>
        </w:tc>
      </w:tr>
      <w:tr w:rsidR="003160F2" w:rsidRPr="009D6AB5" w14:paraId="258EDCD7" w14:textId="77777777" w:rsidTr="00E5584C">
        <w:tc>
          <w:tcPr>
            <w:tcW w:w="3233" w:type="dxa"/>
            <w:tcBorders>
              <w:bottom w:val="single" w:sz="4" w:space="0" w:color="auto"/>
            </w:tcBorders>
          </w:tcPr>
          <w:p w14:paraId="5B9077B8" w14:textId="2D1C155F" w:rsidR="003160F2" w:rsidRPr="009D6AB5" w:rsidRDefault="003160F2" w:rsidP="003160F2">
            <w:pPr>
              <w:ind w:left="567" w:hanging="567"/>
              <w:rPr>
                <w:rFonts w:cstheme="minorHAnsi"/>
                <w:sz w:val="20"/>
                <w:szCs w:val="20"/>
              </w:rPr>
            </w:pPr>
            <w:r w:rsidRPr="00AA0B3D">
              <w:rPr>
                <w:rFonts w:cstheme="minorHAnsi"/>
                <w:sz w:val="20"/>
                <w:szCs w:val="20"/>
              </w:rPr>
              <w:t>1.12 Implementation of Planning Principles for the Cooks River Cove Precinct</w:t>
            </w:r>
          </w:p>
        </w:tc>
        <w:tc>
          <w:tcPr>
            <w:tcW w:w="1473" w:type="dxa"/>
            <w:tcBorders>
              <w:bottom w:val="single" w:sz="4" w:space="0" w:color="auto"/>
            </w:tcBorders>
          </w:tcPr>
          <w:p w14:paraId="504DA2D0" w14:textId="3878E4B7" w:rsidR="003160F2" w:rsidRPr="009D6AB5" w:rsidRDefault="00F6739E" w:rsidP="003160F2">
            <w:pPr>
              <w:ind w:left="567" w:hanging="567"/>
              <w:jc w:val="center"/>
              <w:rPr>
                <w:rFonts w:cstheme="minorHAnsi"/>
                <w:sz w:val="20"/>
                <w:szCs w:val="20"/>
              </w:rPr>
            </w:pPr>
            <w:r>
              <w:rPr>
                <w:rFonts w:cstheme="minorHAnsi"/>
                <w:sz w:val="20"/>
                <w:szCs w:val="20"/>
              </w:rPr>
              <w:t>N</w:t>
            </w:r>
          </w:p>
        </w:tc>
        <w:tc>
          <w:tcPr>
            <w:tcW w:w="1530" w:type="dxa"/>
            <w:tcBorders>
              <w:bottom w:val="single" w:sz="4" w:space="0" w:color="auto"/>
            </w:tcBorders>
          </w:tcPr>
          <w:p w14:paraId="4D6BDEA7" w14:textId="10EB0BB6" w:rsidR="003160F2" w:rsidRPr="009D6AB5" w:rsidRDefault="00F6739E" w:rsidP="003160F2">
            <w:pPr>
              <w:ind w:left="567" w:hanging="567"/>
              <w:jc w:val="center"/>
              <w:rPr>
                <w:rFonts w:cstheme="minorHAnsi"/>
                <w:sz w:val="20"/>
                <w:szCs w:val="20"/>
              </w:rPr>
            </w:pPr>
            <w:r>
              <w:rPr>
                <w:rFonts w:cstheme="minorHAnsi"/>
                <w:sz w:val="20"/>
                <w:szCs w:val="20"/>
              </w:rPr>
              <w:t>Y</w:t>
            </w:r>
          </w:p>
        </w:tc>
        <w:tc>
          <w:tcPr>
            <w:tcW w:w="3114" w:type="dxa"/>
            <w:tcBorders>
              <w:bottom w:val="single" w:sz="4" w:space="0" w:color="auto"/>
            </w:tcBorders>
          </w:tcPr>
          <w:p w14:paraId="3E498562" w14:textId="77777777" w:rsidR="003160F2" w:rsidRPr="009D6AB5" w:rsidRDefault="003160F2" w:rsidP="003160F2">
            <w:pPr>
              <w:ind w:left="567" w:hanging="567"/>
              <w:rPr>
                <w:rFonts w:cstheme="minorHAnsi"/>
                <w:sz w:val="20"/>
                <w:szCs w:val="20"/>
              </w:rPr>
            </w:pPr>
          </w:p>
        </w:tc>
      </w:tr>
      <w:tr w:rsidR="003160F2" w:rsidRPr="009D6AB5" w14:paraId="6B563F2B" w14:textId="77777777" w:rsidTr="00E5584C">
        <w:tc>
          <w:tcPr>
            <w:tcW w:w="3233" w:type="dxa"/>
            <w:tcBorders>
              <w:bottom w:val="single" w:sz="4" w:space="0" w:color="auto"/>
            </w:tcBorders>
          </w:tcPr>
          <w:p w14:paraId="25C8242B" w14:textId="78022A17" w:rsidR="003160F2" w:rsidRPr="009D6AB5" w:rsidRDefault="003160F2" w:rsidP="003160F2">
            <w:pPr>
              <w:ind w:left="567" w:hanging="567"/>
              <w:rPr>
                <w:rFonts w:cstheme="minorHAnsi"/>
                <w:sz w:val="20"/>
                <w:szCs w:val="20"/>
              </w:rPr>
            </w:pPr>
            <w:r w:rsidRPr="00AA0B3D">
              <w:rPr>
                <w:rFonts w:cstheme="minorHAnsi"/>
                <w:sz w:val="20"/>
                <w:szCs w:val="20"/>
              </w:rPr>
              <w:t>1.13 Implementation of St Leonards and Crows Nest 2036 Plan</w:t>
            </w:r>
          </w:p>
        </w:tc>
        <w:tc>
          <w:tcPr>
            <w:tcW w:w="1473" w:type="dxa"/>
            <w:tcBorders>
              <w:bottom w:val="single" w:sz="4" w:space="0" w:color="auto"/>
            </w:tcBorders>
          </w:tcPr>
          <w:p w14:paraId="0A205BDE" w14:textId="242D06AE" w:rsidR="003160F2" w:rsidRPr="009D6AB5" w:rsidRDefault="00F6739E" w:rsidP="003160F2">
            <w:pPr>
              <w:ind w:left="567" w:hanging="567"/>
              <w:jc w:val="center"/>
              <w:rPr>
                <w:rFonts w:cstheme="minorHAnsi"/>
                <w:sz w:val="20"/>
                <w:szCs w:val="20"/>
              </w:rPr>
            </w:pPr>
            <w:r>
              <w:rPr>
                <w:rFonts w:cstheme="minorHAnsi"/>
                <w:sz w:val="20"/>
                <w:szCs w:val="20"/>
              </w:rPr>
              <w:t>N</w:t>
            </w:r>
          </w:p>
        </w:tc>
        <w:tc>
          <w:tcPr>
            <w:tcW w:w="1530" w:type="dxa"/>
            <w:tcBorders>
              <w:bottom w:val="single" w:sz="4" w:space="0" w:color="auto"/>
            </w:tcBorders>
          </w:tcPr>
          <w:p w14:paraId="167109C0" w14:textId="6E661893" w:rsidR="003160F2" w:rsidRPr="009D6AB5" w:rsidRDefault="00F6739E" w:rsidP="003160F2">
            <w:pPr>
              <w:ind w:left="567" w:hanging="567"/>
              <w:jc w:val="center"/>
              <w:rPr>
                <w:rFonts w:cstheme="minorHAnsi"/>
                <w:sz w:val="20"/>
                <w:szCs w:val="20"/>
              </w:rPr>
            </w:pPr>
            <w:r>
              <w:rPr>
                <w:rFonts w:cstheme="minorHAnsi"/>
                <w:sz w:val="20"/>
                <w:szCs w:val="20"/>
              </w:rPr>
              <w:t>Y</w:t>
            </w:r>
          </w:p>
        </w:tc>
        <w:tc>
          <w:tcPr>
            <w:tcW w:w="3114" w:type="dxa"/>
            <w:tcBorders>
              <w:bottom w:val="single" w:sz="4" w:space="0" w:color="auto"/>
            </w:tcBorders>
          </w:tcPr>
          <w:p w14:paraId="098FC3C6" w14:textId="77777777" w:rsidR="003160F2" w:rsidRPr="009D6AB5" w:rsidRDefault="003160F2" w:rsidP="003160F2">
            <w:pPr>
              <w:ind w:left="567" w:hanging="567"/>
              <w:rPr>
                <w:rFonts w:cstheme="minorHAnsi"/>
                <w:sz w:val="20"/>
                <w:szCs w:val="20"/>
              </w:rPr>
            </w:pPr>
          </w:p>
        </w:tc>
      </w:tr>
      <w:tr w:rsidR="003160F2" w:rsidRPr="009D6AB5" w14:paraId="08D9978C" w14:textId="77777777" w:rsidTr="00E5584C">
        <w:tc>
          <w:tcPr>
            <w:tcW w:w="3233" w:type="dxa"/>
            <w:tcBorders>
              <w:bottom w:val="single" w:sz="4" w:space="0" w:color="auto"/>
            </w:tcBorders>
          </w:tcPr>
          <w:p w14:paraId="66C25652" w14:textId="6ED62337" w:rsidR="003160F2" w:rsidRPr="009D6AB5" w:rsidRDefault="003160F2" w:rsidP="003160F2">
            <w:pPr>
              <w:ind w:left="567" w:hanging="567"/>
              <w:rPr>
                <w:rFonts w:cstheme="minorHAnsi"/>
                <w:sz w:val="20"/>
                <w:szCs w:val="20"/>
              </w:rPr>
            </w:pPr>
            <w:r w:rsidRPr="00AA0B3D">
              <w:rPr>
                <w:rFonts w:cstheme="minorHAnsi"/>
                <w:sz w:val="20"/>
                <w:szCs w:val="20"/>
              </w:rPr>
              <w:t>1.14 Implementation of Greater Macarthur 2040</w:t>
            </w:r>
          </w:p>
        </w:tc>
        <w:tc>
          <w:tcPr>
            <w:tcW w:w="1473" w:type="dxa"/>
            <w:tcBorders>
              <w:bottom w:val="single" w:sz="4" w:space="0" w:color="auto"/>
            </w:tcBorders>
          </w:tcPr>
          <w:p w14:paraId="487671D0" w14:textId="32C1B2CD" w:rsidR="003160F2" w:rsidRPr="009D6AB5" w:rsidRDefault="00730392" w:rsidP="003160F2">
            <w:pPr>
              <w:ind w:left="567" w:hanging="567"/>
              <w:jc w:val="center"/>
              <w:rPr>
                <w:rFonts w:cstheme="minorHAnsi"/>
                <w:sz w:val="20"/>
                <w:szCs w:val="20"/>
              </w:rPr>
            </w:pPr>
            <w:r>
              <w:rPr>
                <w:rFonts w:cstheme="minorHAnsi"/>
                <w:sz w:val="20"/>
                <w:szCs w:val="20"/>
              </w:rPr>
              <w:t>Y</w:t>
            </w:r>
          </w:p>
        </w:tc>
        <w:tc>
          <w:tcPr>
            <w:tcW w:w="1530" w:type="dxa"/>
            <w:tcBorders>
              <w:bottom w:val="single" w:sz="4" w:space="0" w:color="auto"/>
            </w:tcBorders>
          </w:tcPr>
          <w:p w14:paraId="02F9133B" w14:textId="4BF53D49" w:rsidR="003160F2" w:rsidRPr="009D6AB5" w:rsidRDefault="00730392" w:rsidP="003160F2">
            <w:pPr>
              <w:ind w:left="567" w:hanging="567"/>
              <w:jc w:val="center"/>
              <w:rPr>
                <w:rFonts w:cstheme="minorHAnsi"/>
                <w:sz w:val="20"/>
                <w:szCs w:val="20"/>
              </w:rPr>
            </w:pPr>
            <w:r>
              <w:rPr>
                <w:rFonts w:cstheme="minorHAnsi"/>
                <w:sz w:val="20"/>
                <w:szCs w:val="20"/>
              </w:rPr>
              <w:t>Y</w:t>
            </w:r>
          </w:p>
        </w:tc>
        <w:tc>
          <w:tcPr>
            <w:tcW w:w="3114" w:type="dxa"/>
            <w:tcBorders>
              <w:bottom w:val="single" w:sz="4" w:space="0" w:color="auto"/>
            </w:tcBorders>
          </w:tcPr>
          <w:p w14:paraId="286369AB" w14:textId="2BD2374F" w:rsidR="003160F2" w:rsidRPr="009D6AB5" w:rsidRDefault="00730392" w:rsidP="003160F2">
            <w:pPr>
              <w:ind w:left="567" w:hanging="567"/>
              <w:rPr>
                <w:rFonts w:cstheme="minorHAnsi"/>
                <w:sz w:val="20"/>
                <w:szCs w:val="20"/>
              </w:rPr>
            </w:pPr>
            <w:r>
              <w:rPr>
                <w:rFonts w:cstheme="minorHAnsi"/>
                <w:sz w:val="20"/>
                <w:szCs w:val="20"/>
              </w:rPr>
              <w:t>Proposal is consistent with the Plan</w:t>
            </w:r>
          </w:p>
        </w:tc>
      </w:tr>
      <w:tr w:rsidR="003160F2" w:rsidRPr="009D6AB5" w14:paraId="541B2D4A" w14:textId="77777777" w:rsidTr="00E5584C">
        <w:tc>
          <w:tcPr>
            <w:tcW w:w="3233" w:type="dxa"/>
            <w:tcBorders>
              <w:bottom w:val="single" w:sz="4" w:space="0" w:color="auto"/>
            </w:tcBorders>
          </w:tcPr>
          <w:p w14:paraId="1E9798D9" w14:textId="32927F91" w:rsidR="003160F2" w:rsidRPr="009D6AB5" w:rsidRDefault="003160F2" w:rsidP="003160F2">
            <w:pPr>
              <w:ind w:left="567" w:hanging="567"/>
              <w:rPr>
                <w:rFonts w:cstheme="minorHAnsi"/>
                <w:sz w:val="20"/>
                <w:szCs w:val="20"/>
              </w:rPr>
            </w:pPr>
            <w:r w:rsidRPr="00AA0B3D">
              <w:rPr>
                <w:rFonts w:cstheme="minorHAnsi"/>
                <w:sz w:val="20"/>
                <w:szCs w:val="20"/>
              </w:rPr>
              <w:t>1.15 Implementation of the Pyrmont Peninsula Place Strategy</w:t>
            </w:r>
          </w:p>
        </w:tc>
        <w:tc>
          <w:tcPr>
            <w:tcW w:w="1473" w:type="dxa"/>
            <w:tcBorders>
              <w:bottom w:val="single" w:sz="4" w:space="0" w:color="auto"/>
            </w:tcBorders>
          </w:tcPr>
          <w:p w14:paraId="38CF7F25" w14:textId="35096B6D" w:rsidR="003160F2" w:rsidRPr="009D6AB5" w:rsidRDefault="00055FA3" w:rsidP="003160F2">
            <w:pPr>
              <w:ind w:left="567" w:hanging="567"/>
              <w:jc w:val="center"/>
              <w:rPr>
                <w:rFonts w:cstheme="minorHAnsi"/>
                <w:sz w:val="20"/>
                <w:szCs w:val="20"/>
              </w:rPr>
            </w:pPr>
            <w:r>
              <w:rPr>
                <w:rFonts w:cstheme="minorHAnsi"/>
                <w:sz w:val="20"/>
                <w:szCs w:val="20"/>
              </w:rPr>
              <w:t>N</w:t>
            </w:r>
          </w:p>
        </w:tc>
        <w:tc>
          <w:tcPr>
            <w:tcW w:w="1530" w:type="dxa"/>
            <w:tcBorders>
              <w:bottom w:val="single" w:sz="4" w:space="0" w:color="auto"/>
            </w:tcBorders>
          </w:tcPr>
          <w:p w14:paraId="0B4D7EC5" w14:textId="0CB5B3A6" w:rsidR="003160F2" w:rsidRPr="009D6AB5" w:rsidRDefault="00055FA3" w:rsidP="003160F2">
            <w:pPr>
              <w:ind w:left="567" w:hanging="567"/>
              <w:jc w:val="center"/>
              <w:rPr>
                <w:rFonts w:cstheme="minorHAnsi"/>
                <w:sz w:val="20"/>
                <w:szCs w:val="20"/>
              </w:rPr>
            </w:pPr>
            <w:r>
              <w:rPr>
                <w:rFonts w:cstheme="minorHAnsi"/>
                <w:sz w:val="20"/>
                <w:szCs w:val="20"/>
              </w:rPr>
              <w:t>Y</w:t>
            </w:r>
          </w:p>
        </w:tc>
        <w:tc>
          <w:tcPr>
            <w:tcW w:w="3114" w:type="dxa"/>
            <w:tcBorders>
              <w:bottom w:val="single" w:sz="4" w:space="0" w:color="auto"/>
            </w:tcBorders>
          </w:tcPr>
          <w:p w14:paraId="3704F441" w14:textId="77777777" w:rsidR="003160F2" w:rsidRPr="009D6AB5" w:rsidRDefault="003160F2" w:rsidP="003160F2">
            <w:pPr>
              <w:ind w:left="567" w:hanging="567"/>
              <w:rPr>
                <w:rFonts w:cstheme="minorHAnsi"/>
                <w:sz w:val="20"/>
                <w:szCs w:val="20"/>
              </w:rPr>
            </w:pPr>
          </w:p>
        </w:tc>
      </w:tr>
      <w:tr w:rsidR="003160F2" w:rsidRPr="009D6AB5" w14:paraId="2393CA14" w14:textId="77777777" w:rsidTr="00E5584C">
        <w:tc>
          <w:tcPr>
            <w:tcW w:w="3233" w:type="dxa"/>
            <w:tcBorders>
              <w:bottom w:val="single" w:sz="4" w:space="0" w:color="auto"/>
            </w:tcBorders>
          </w:tcPr>
          <w:p w14:paraId="31A55B42" w14:textId="50DD71E4" w:rsidR="003160F2" w:rsidRPr="009D6AB5" w:rsidRDefault="003160F2" w:rsidP="003160F2">
            <w:pPr>
              <w:ind w:left="567" w:hanging="567"/>
              <w:rPr>
                <w:rFonts w:cstheme="minorHAnsi"/>
                <w:sz w:val="20"/>
                <w:szCs w:val="20"/>
              </w:rPr>
            </w:pPr>
            <w:r w:rsidRPr="00AA0B3D">
              <w:rPr>
                <w:rFonts w:cstheme="minorHAnsi"/>
                <w:sz w:val="20"/>
                <w:szCs w:val="20"/>
              </w:rPr>
              <w:t>1.16 North West Rail Link Corridor Strategy</w:t>
            </w:r>
          </w:p>
        </w:tc>
        <w:tc>
          <w:tcPr>
            <w:tcW w:w="1473" w:type="dxa"/>
            <w:tcBorders>
              <w:bottom w:val="single" w:sz="4" w:space="0" w:color="auto"/>
            </w:tcBorders>
          </w:tcPr>
          <w:p w14:paraId="2FAAB19E" w14:textId="3491CD54" w:rsidR="003160F2" w:rsidRPr="009D6AB5" w:rsidRDefault="00055FA3" w:rsidP="003160F2">
            <w:pPr>
              <w:ind w:left="567" w:hanging="567"/>
              <w:jc w:val="center"/>
              <w:rPr>
                <w:rFonts w:cstheme="minorHAnsi"/>
                <w:sz w:val="20"/>
                <w:szCs w:val="20"/>
              </w:rPr>
            </w:pPr>
            <w:r>
              <w:rPr>
                <w:rFonts w:cstheme="minorHAnsi"/>
                <w:sz w:val="20"/>
                <w:szCs w:val="20"/>
              </w:rPr>
              <w:t>N</w:t>
            </w:r>
          </w:p>
        </w:tc>
        <w:tc>
          <w:tcPr>
            <w:tcW w:w="1530" w:type="dxa"/>
            <w:tcBorders>
              <w:bottom w:val="single" w:sz="4" w:space="0" w:color="auto"/>
            </w:tcBorders>
          </w:tcPr>
          <w:p w14:paraId="426CCE8B" w14:textId="385560C1" w:rsidR="003160F2" w:rsidRPr="009D6AB5" w:rsidRDefault="00055FA3" w:rsidP="003160F2">
            <w:pPr>
              <w:ind w:left="567" w:hanging="567"/>
              <w:jc w:val="center"/>
              <w:rPr>
                <w:rFonts w:cstheme="minorHAnsi"/>
                <w:sz w:val="20"/>
                <w:szCs w:val="20"/>
              </w:rPr>
            </w:pPr>
            <w:r>
              <w:rPr>
                <w:rFonts w:cstheme="minorHAnsi"/>
                <w:sz w:val="20"/>
                <w:szCs w:val="20"/>
              </w:rPr>
              <w:t>Y</w:t>
            </w:r>
          </w:p>
        </w:tc>
        <w:tc>
          <w:tcPr>
            <w:tcW w:w="3114" w:type="dxa"/>
            <w:tcBorders>
              <w:bottom w:val="single" w:sz="4" w:space="0" w:color="auto"/>
            </w:tcBorders>
          </w:tcPr>
          <w:p w14:paraId="633C83A9" w14:textId="77777777" w:rsidR="003160F2" w:rsidRPr="009D6AB5" w:rsidRDefault="003160F2" w:rsidP="003160F2">
            <w:pPr>
              <w:ind w:left="567" w:hanging="567"/>
              <w:rPr>
                <w:rFonts w:cstheme="minorHAnsi"/>
                <w:sz w:val="20"/>
                <w:szCs w:val="20"/>
              </w:rPr>
            </w:pPr>
          </w:p>
        </w:tc>
      </w:tr>
      <w:tr w:rsidR="003160F2" w:rsidRPr="009D6AB5" w14:paraId="411A65D5" w14:textId="77777777" w:rsidTr="00E5584C">
        <w:tc>
          <w:tcPr>
            <w:tcW w:w="3233" w:type="dxa"/>
            <w:tcBorders>
              <w:bottom w:val="single" w:sz="4" w:space="0" w:color="auto"/>
            </w:tcBorders>
          </w:tcPr>
          <w:p w14:paraId="76371720" w14:textId="330721A0" w:rsidR="003160F2" w:rsidRPr="00AA0B3D" w:rsidRDefault="003160F2" w:rsidP="003160F2">
            <w:pPr>
              <w:ind w:left="567" w:hanging="567"/>
              <w:rPr>
                <w:rFonts w:cstheme="minorHAnsi"/>
                <w:sz w:val="20"/>
                <w:szCs w:val="20"/>
              </w:rPr>
            </w:pPr>
            <w:r w:rsidRPr="00AA0B3D">
              <w:rPr>
                <w:rFonts w:cstheme="minorHAnsi"/>
                <w:sz w:val="20"/>
                <w:szCs w:val="20"/>
              </w:rPr>
              <w:t>1.17 Implementation of the Bays West Place Strategy</w:t>
            </w:r>
          </w:p>
        </w:tc>
        <w:tc>
          <w:tcPr>
            <w:tcW w:w="1473" w:type="dxa"/>
            <w:tcBorders>
              <w:bottom w:val="single" w:sz="4" w:space="0" w:color="auto"/>
            </w:tcBorders>
          </w:tcPr>
          <w:p w14:paraId="3A7F23E8" w14:textId="1815D65F" w:rsidR="003160F2" w:rsidRPr="009D6AB5" w:rsidRDefault="00055FA3" w:rsidP="003160F2">
            <w:pPr>
              <w:ind w:left="567" w:hanging="567"/>
              <w:jc w:val="center"/>
              <w:rPr>
                <w:rFonts w:cstheme="minorHAnsi"/>
                <w:sz w:val="20"/>
                <w:szCs w:val="20"/>
              </w:rPr>
            </w:pPr>
            <w:r>
              <w:rPr>
                <w:rFonts w:cstheme="minorHAnsi"/>
                <w:sz w:val="20"/>
                <w:szCs w:val="20"/>
              </w:rPr>
              <w:t>N</w:t>
            </w:r>
          </w:p>
        </w:tc>
        <w:tc>
          <w:tcPr>
            <w:tcW w:w="1530" w:type="dxa"/>
            <w:tcBorders>
              <w:bottom w:val="single" w:sz="4" w:space="0" w:color="auto"/>
            </w:tcBorders>
          </w:tcPr>
          <w:p w14:paraId="3A9149BB" w14:textId="31201279" w:rsidR="003160F2" w:rsidRPr="009D6AB5" w:rsidRDefault="00055FA3" w:rsidP="003160F2">
            <w:pPr>
              <w:ind w:left="567" w:hanging="567"/>
              <w:jc w:val="center"/>
              <w:rPr>
                <w:rFonts w:cstheme="minorHAnsi"/>
                <w:sz w:val="20"/>
                <w:szCs w:val="20"/>
              </w:rPr>
            </w:pPr>
            <w:r>
              <w:rPr>
                <w:rFonts w:cstheme="minorHAnsi"/>
                <w:sz w:val="20"/>
                <w:szCs w:val="20"/>
              </w:rPr>
              <w:t>Y</w:t>
            </w:r>
          </w:p>
        </w:tc>
        <w:tc>
          <w:tcPr>
            <w:tcW w:w="3114" w:type="dxa"/>
            <w:tcBorders>
              <w:bottom w:val="single" w:sz="4" w:space="0" w:color="auto"/>
            </w:tcBorders>
          </w:tcPr>
          <w:p w14:paraId="72C66B97" w14:textId="77777777" w:rsidR="003160F2" w:rsidRPr="009D6AB5" w:rsidRDefault="003160F2" w:rsidP="003160F2">
            <w:pPr>
              <w:ind w:left="567" w:hanging="567"/>
              <w:rPr>
                <w:rFonts w:cstheme="minorHAnsi"/>
                <w:sz w:val="20"/>
                <w:szCs w:val="20"/>
              </w:rPr>
            </w:pPr>
          </w:p>
        </w:tc>
      </w:tr>
      <w:tr w:rsidR="003160F2" w:rsidRPr="009D6AB5" w14:paraId="7CF2E527" w14:textId="77777777" w:rsidTr="00E5584C">
        <w:tc>
          <w:tcPr>
            <w:tcW w:w="3233" w:type="dxa"/>
            <w:tcBorders>
              <w:bottom w:val="single" w:sz="4" w:space="0" w:color="auto"/>
            </w:tcBorders>
          </w:tcPr>
          <w:p w14:paraId="2CC17E76" w14:textId="44DC06C0" w:rsidR="003160F2" w:rsidRPr="00AA0B3D" w:rsidRDefault="003160F2" w:rsidP="003160F2">
            <w:pPr>
              <w:ind w:left="567" w:hanging="567"/>
              <w:rPr>
                <w:rFonts w:cstheme="minorHAnsi"/>
                <w:sz w:val="20"/>
                <w:szCs w:val="20"/>
              </w:rPr>
            </w:pPr>
            <w:r>
              <w:rPr>
                <w:rFonts w:cstheme="minorHAnsi"/>
                <w:sz w:val="20"/>
                <w:szCs w:val="20"/>
              </w:rPr>
              <w:lastRenderedPageBreak/>
              <w:t>1.18 Implementation of the Macquarie Park Innovation Precinct</w:t>
            </w:r>
          </w:p>
        </w:tc>
        <w:tc>
          <w:tcPr>
            <w:tcW w:w="1473" w:type="dxa"/>
            <w:tcBorders>
              <w:bottom w:val="single" w:sz="4" w:space="0" w:color="auto"/>
            </w:tcBorders>
          </w:tcPr>
          <w:p w14:paraId="161D45CB" w14:textId="18CDB57C" w:rsidR="003160F2" w:rsidRPr="009D6AB5" w:rsidRDefault="00055FA3" w:rsidP="003160F2">
            <w:pPr>
              <w:ind w:left="567" w:hanging="567"/>
              <w:jc w:val="center"/>
              <w:rPr>
                <w:rFonts w:cstheme="minorHAnsi"/>
                <w:sz w:val="20"/>
                <w:szCs w:val="20"/>
              </w:rPr>
            </w:pPr>
            <w:r>
              <w:rPr>
                <w:rFonts w:cstheme="minorHAnsi"/>
                <w:sz w:val="20"/>
                <w:szCs w:val="20"/>
              </w:rPr>
              <w:t>N</w:t>
            </w:r>
          </w:p>
        </w:tc>
        <w:tc>
          <w:tcPr>
            <w:tcW w:w="1530" w:type="dxa"/>
            <w:tcBorders>
              <w:bottom w:val="single" w:sz="4" w:space="0" w:color="auto"/>
            </w:tcBorders>
          </w:tcPr>
          <w:p w14:paraId="7C0B36D0" w14:textId="2673F6E0" w:rsidR="003160F2" w:rsidRPr="009D6AB5" w:rsidRDefault="00055FA3" w:rsidP="003160F2">
            <w:pPr>
              <w:ind w:left="567" w:hanging="567"/>
              <w:jc w:val="center"/>
              <w:rPr>
                <w:rFonts w:cstheme="minorHAnsi"/>
                <w:sz w:val="20"/>
                <w:szCs w:val="20"/>
              </w:rPr>
            </w:pPr>
            <w:r>
              <w:rPr>
                <w:rFonts w:cstheme="minorHAnsi"/>
                <w:sz w:val="20"/>
                <w:szCs w:val="20"/>
              </w:rPr>
              <w:t>Y</w:t>
            </w:r>
          </w:p>
        </w:tc>
        <w:tc>
          <w:tcPr>
            <w:tcW w:w="3114" w:type="dxa"/>
            <w:tcBorders>
              <w:bottom w:val="single" w:sz="4" w:space="0" w:color="auto"/>
            </w:tcBorders>
          </w:tcPr>
          <w:p w14:paraId="5542C0FF" w14:textId="77777777" w:rsidR="003160F2" w:rsidRPr="009D6AB5" w:rsidRDefault="003160F2" w:rsidP="003160F2">
            <w:pPr>
              <w:ind w:left="567" w:hanging="567"/>
              <w:rPr>
                <w:rFonts w:cstheme="minorHAnsi"/>
                <w:sz w:val="20"/>
                <w:szCs w:val="20"/>
              </w:rPr>
            </w:pPr>
          </w:p>
        </w:tc>
      </w:tr>
      <w:tr w:rsidR="003160F2" w:rsidRPr="009D6AB5" w14:paraId="1D055089" w14:textId="77777777" w:rsidTr="00E5584C">
        <w:tc>
          <w:tcPr>
            <w:tcW w:w="3233" w:type="dxa"/>
            <w:tcBorders>
              <w:bottom w:val="single" w:sz="4" w:space="0" w:color="auto"/>
            </w:tcBorders>
          </w:tcPr>
          <w:p w14:paraId="0D4E064D" w14:textId="5C9A0595" w:rsidR="003160F2" w:rsidRPr="00AA0B3D" w:rsidRDefault="003160F2" w:rsidP="003160F2">
            <w:pPr>
              <w:ind w:left="567" w:hanging="567"/>
              <w:rPr>
                <w:rFonts w:cstheme="minorHAnsi"/>
                <w:sz w:val="20"/>
                <w:szCs w:val="20"/>
              </w:rPr>
            </w:pPr>
            <w:r>
              <w:rPr>
                <w:rFonts w:cstheme="minorHAnsi"/>
                <w:sz w:val="20"/>
                <w:szCs w:val="20"/>
              </w:rPr>
              <w:t>1.19 Implementation of the Westmead Place Strategy</w:t>
            </w:r>
          </w:p>
        </w:tc>
        <w:tc>
          <w:tcPr>
            <w:tcW w:w="1473" w:type="dxa"/>
            <w:tcBorders>
              <w:bottom w:val="single" w:sz="4" w:space="0" w:color="auto"/>
            </w:tcBorders>
          </w:tcPr>
          <w:p w14:paraId="055478A4" w14:textId="26B807A7" w:rsidR="003160F2" w:rsidRPr="009D6AB5" w:rsidRDefault="00055FA3" w:rsidP="003160F2">
            <w:pPr>
              <w:ind w:left="567" w:hanging="567"/>
              <w:jc w:val="center"/>
              <w:rPr>
                <w:rFonts w:cstheme="minorHAnsi"/>
                <w:sz w:val="20"/>
                <w:szCs w:val="20"/>
              </w:rPr>
            </w:pPr>
            <w:r>
              <w:rPr>
                <w:rFonts w:cstheme="minorHAnsi"/>
                <w:sz w:val="20"/>
                <w:szCs w:val="20"/>
              </w:rPr>
              <w:t>N</w:t>
            </w:r>
          </w:p>
        </w:tc>
        <w:tc>
          <w:tcPr>
            <w:tcW w:w="1530" w:type="dxa"/>
            <w:tcBorders>
              <w:bottom w:val="single" w:sz="4" w:space="0" w:color="auto"/>
            </w:tcBorders>
          </w:tcPr>
          <w:p w14:paraId="14A4D5B1" w14:textId="2E344626" w:rsidR="003160F2" w:rsidRPr="009D6AB5" w:rsidRDefault="00055FA3" w:rsidP="003160F2">
            <w:pPr>
              <w:ind w:left="567" w:hanging="567"/>
              <w:jc w:val="center"/>
              <w:rPr>
                <w:rFonts w:cstheme="minorHAnsi"/>
                <w:sz w:val="20"/>
                <w:szCs w:val="20"/>
              </w:rPr>
            </w:pPr>
            <w:r>
              <w:rPr>
                <w:rFonts w:cstheme="minorHAnsi"/>
                <w:sz w:val="20"/>
                <w:szCs w:val="20"/>
              </w:rPr>
              <w:t>Y</w:t>
            </w:r>
          </w:p>
        </w:tc>
        <w:tc>
          <w:tcPr>
            <w:tcW w:w="3114" w:type="dxa"/>
            <w:tcBorders>
              <w:bottom w:val="single" w:sz="4" w:space="0" w:color="auto"/>
            </w:tcBorders>
          </w:tcPr>
          <w:p w14:paraId="12A69DED" w14:textId="77777777" w:rsidR="003160F2" w:rsidRPr="009D6AB5" w:rsidRDefault="003160F2" w:rsidP="003160F2">
            <w:pPr>
              <w:ind w:left="567" w:hanging="567"/>
              <w:rPr>
                <w:rFonts w:cstheme="minorHAnsi"/>
                <w:sz w:val="20"/>
                <w:szCs w:val="20"/>
              </w:rPr>
            </w:pPr>
          </w:p>
        </w:tc>
      </w:tr>
      <w:tr w:rsidR="003160F2" w:rsidRPr="009D6AB5" w14:paraId="51DD1FDB" w14:textId="77777777" w:rsidTr="00E5584C">
        <w:tc>
          <w:tcPr>
            <w:tcW w:w="3233" w:type="dxa"/>
            <w:tcBorders>
              <w:bottom w:val="single" w:sz="4" w:space="0" w:color="auto"/>
            </w:tcBorders>
          </w:tcPr>
          <w:p w14:paraId="75F310DA" w14:textId="78D3E28F" w:rsidR="003160F2" w:rsidRPr="00AA0B3D" w:rsidRDefault="003160F2" w:rsidP="003160F2">
            <w:pPr>
              <w:ind w:left="567" w:hanging="567"/>
              <w:rPr>
                <w:rFonts w:cstheme="minorHAnsi"/>
                <w:sz w:val="20"/>
                <w:szCs w:val="20"/>
              </w:rPr>
            </w:pPr>
            <w:r>
              <w:rPr>
                <w:rFonts w:cstheme="minorHAnsi"/>
                <w:sz w:val="20"/>
                <w:szCs w:val="20"/>
              </w:rPr>
              <w:t>1.20 Implementation of the Camellia – Rosehill Place Strategy</w:t>
            </w:r>
          </w:p>
        </w:tc>
        <w:tc>
          <w:tcPr>
            <w:tcW w:w="1473" w:type="dxa"/>
            <w:tcBorders>
              <w:bottom w:val="single" w:sz="4" w:space="0" w:color="auto"/>
            </w:tcBorders>
          </w:tcPr>
          <w:p w14:paraId="08DA6200" w14:textId="7D0A4E95" w:rsidR="003160F2" w:rsidRPr="009D6AB5" w:rsidRDefault="00055FA3" w:rsidP="003160F2">
            <w:pPr>
              <w:ind w:left="567" w:hanging="567"/>
              <w:jc w:val="center"/>
              <w:rPr>
                <w:rFonts w:cstheme="minorHAnsi"/>
                <w:sz w:val="20"/>
                <w:szCs w:val="20"/>
              </w:rPr>
            </w:pPr>
            <w:r>
              <w:rPr>
                <w:rFonts w:cstheme="minorHAnsi"/>
                <w:sz w:val="20"/>
                <w:szCs w:val="20"/>
              </w:rPr>
              <w:t>N</w:t>
            </w:r>
          </w:p>
        </w:tc>
        <w:tc>
          <w:tcPr>
            <w:tcW w:w="1530" w:type="dxa"/>
            <w:tcBorders>
              <w:bottom w:val="single" w:sz="4" w:space="0" w:color="auto"/>
            </w:tcBorders>
          </w:tcPr>
          <w:p w14:paraId="3CEE5592" w14:textId="0F759DD2" w:rsidR="003160F2" w:rsidRPr="009D6AB5" w:rsidRDefault="00055FA3" w:rsidP="003160F2">
            <w:pPr>
              <w:ind w:left="567" w:hanging="567"/>
              <w:jc w:val="center"/>
              <w:rPr>
                <w:rFonts w:cstheme="minorHAnsi"/>
                <w:sz w:val="20"/>
                <w:szCs w:val="20"/>
              </w:rPr>
            </w:pPr>
            <w:r>
              <w:rPr>
                <w:rFonts w:cstheme="minorHAnsi"/>
                <w:sz w:val="20"/>
                <w:szCs w:val="20"/>
              </w:rPr>
              <w:t>Y</w:t>
            </w:r>
          </w:p>
        </w:tc>
        <w:tc>
          <w:tcPr>
            <w:tcW w:w="3114" w:type="dxa"/>
            <w:tcBorders>
              <w:bottom w:val="single" w:sz="4" w:space="0" w:color="auto"/>
            </w:tcBorders>
          </w:tcPr>
          <w:p w14:paraId="1E558507" w14:textId="77777777" w:rsidR="003160F2" w:rsidRPr="009D6AB5" w:rsidRDefault="003160F2" w:rsidP="003160F2">
            <w:pPr>
              <w:ind w:left="567" w:hanging="567"/>
              <w:rPr>
                <w:rFonts w:cstheme="minorHAnsi"/>
                <w:sz w:val="20"/>
                <w:szCs w:val="20"/>
              </w:rPr>
            </w:pPr>
          </w:p>
        </w:tc>
      </w:tr>
      <w:tr w:rsidR="003160F2" w:rsidRPr="009D6AB5" w14:paraId="7CF54D69" w14:textId="77777777" w:rsidTr="00767F3E">
        <w:tc>
          <w:tcPr>
            <w:tcW w:w="9350" w:type="dxa"/>
            <w:gridSpan w:val="4"/>
            <w:shd w:val="clear" w:color="auto" w:fill="1F3864" w:themeFill="accent1" w:themeFillShade="80"/>
          </w:tcPr>
          <w:p w14:paraId="7C41A21E" w14:textId="541B6049" w:rsidR="003160F2" w:rsidRPr="00EE3EC5" w:rsidRDefault="00EE3EC5" w:rsidP="00EE3EC5">
            <w:pPr>
              <w:rPr>
                <w:rFonts w:cstheme="minorHAnsi"/>
                <w:sz w:val="20"/>
                <w:szCs w:val="20"/>
              </w:rPr>
            </w:pPr>
            <w:r>
              <w:rPr>
                <w:rFonts w:cstheme="minorHAnsi"/>
                <w:b/>
                <w:sz w:val="20"/>
                <w:szCs w:val="20"/>
              </w:rPr>
              <w:t>Focus area 2: Design and Place</w:t>
            </w:r>
          </w:p>
        </w:tc>
      </w:tr>
      <w:tr w:rsidR="003160F2" w:rsidRPr="009D6AB5" w14:paraId="042DBBDA" w14:textId="77777777" w:rsidTr="00767F3E">
        <w:tc>
          <w:tcPr>
            <w:tcW w:w="9350" w:type="dxa"/>
            <w:gridSpan w:val="4"/>
            <w:shd w:val="clear" w:color="auto" w:fill="1F3864" w:themeFill="accent1" w:themeFillShade="80"/>
          </w:tcPr>
          <w:p w14:paraId="7FEEB8A0" w14:textId="0A5C476C" w:rsidR="003160F2" w:rsidRPr="003160F2" w:rsidRDefault="003160F2" w:rsidP="003160F2">
            <w:pPr>
              <w:rPr>
                <w:rFonts w:cstheme="minorHAnsi"/>
                <w:sz w:val="20"/>
                <w:szCs w:val="20"/>
              </w:rPr>
            </w:pPr>
            <w:r>
              <w:rPr>
                <w:rFonts w:cstheme="minorHAnsi"/>
                <w:b/>
                <w:sz w:val="20"/>
                <w:szCs w:val="20"/>
              </w:rPr>
              <w:t>Focus area 3: Biodiversity and Conservation</w:t>
            </w:r>
          </w:p>
        </w:tc>
      </w:tr>
      <w:tr w:rsidR="003160F2" w:rsidRPr="009D6AB5" w14:paraId="5A1FCC35" w14:textId="77777777" w:rsidTr="00E5584C">
        <w:tc>
          <w:tcPr>
            <w:tcW w:w="3233" w:type="dxa"/>
          </w:tcPr>
          <w:p w14:paraId="698C590F" w14:textId="0FE31609" w:rsidR="003160F2" w:rsidRPr="009D6AB5" w:rsidRDefault="003160F2" w:rsidP="003160F2">
            <w:pPr>
              <w:ind w:left="567" w:hanging="567"/>
              <w:rPr>
                <w:rFonts w:cstheme="minorHAnsi"/>
                <w:sz w:val="20"/>
                <w:szCs w:val="20"/>
              </w:rPr>
            </w:pPr>
            <w:r w:rsidRPr="003160F2">
              <w:rPr>
                <w:rFonts w:cstheme="minorHAnsi"/>
                <w:sz w:val="20"/>
                <w:szCs w:val="20"/>
              </w:rPr>
              <w:t>3.1 Conservation Zones</w:t>
            </w:r>
          </w:p>
        </w:tc>
        <w:tc>
          <w:tcPr>
            <w:tcW w:w="1473" w:type="dxa"/>
          </w:tcPr>
          <w:p w14:paraId="48417D80" w14:textId="5EECAF97" w:rsidR="003160F2" w:rsidRPr="009D6AB5" w:rsidRDefault="000C772A" w:rsidP="003160F2">
            <w:pPr>
              <w:ind w:left="567" w:hanging="567"/>
              <w:jc w:val="center"/>
              <w:rPr>
                <w:rFonts w:cstheme="minorHAnsi"/>
                <w:sz w:val="20"/>
                <w:szCs w:val="20"/>
              </w:rPr>
            </w:pPr>
            <w:r>
              <w:rPr>
                <w:rFonts w:cstheme="minorHAnsi"/>
                <w:sz w:val="20"/>
                <w:szCs w:val="20"/>
              </w:rPr>
              <w:t>N</w:t>
            </w:r>
          </w:p>
        </w:tc>
        <w:tc>
          <w:tcPr>
            <w:tcW w:w="1530" w:type="dxa"/>
          </w:tcPr>
          <w:p w14:paraId="1378644E" w14:textId="39190E25" w:rsidR="003160F2" w:rsidRPr="009D6AB5" w:rsidRDefault="000C772A" w:rsidP="003160F2">
            <w:pPr>
              <w:ind w:left="567" w:hanging="567"/>
              <w:jc w:val="center"/>
              <w:rPr>
                <w:rFonts w:cstheme="minorHAnsi"/>
                <w:sz w:val="20"/>
                <w:szCs w:val="20"/>
              </w:rPr>
            </w:pPr>
            <w:r>
              <w:rPr>
                <w:rFonts w:cstheme="minorHAnsi"/>
                <w:sz w:val="20"/>
                <w:szCs w:val="20"/>
              </w:rPr>
              <w:t>Y</w:t>
            </w:r>
          </w:p>
        </w:tc>
        <w:tc>
          <w:tcPr>
            <w:tcW w:w="3114" w:type="dxa"/>
          </w:tcPr>
          <w:p w14:paraId="0CACBEC9" w14:textId="7D43D39C" w:rsidR="003160F2" w:rsidRPr="009D6AB5" w:rsidRDefault="003160F2" w:rsidP="003160F2">
            <w:pPr>
              <w:ind w:left="567" w:hanging="567"/>
              <w:rPr>
                <w:rFonts w:cstheme="minorHAnsi"/>
                <w:sz w:val="20"/>
                <w:szCs w:val="20"/>
              </w:rPr>
            </w:pPr>
          </w:p>
        </w:tc>
      </w:tr>
      <w:tr w:rsidR="003160F2" w:rsidRPr="009D6AB5" w14:paraId="33A3C9EC" w14:textId="77777777" w:rsidTr="00E5584C">
        <w:tc>
          <w:tcPr>
            <w:tcW w:w="3233" w:type="dxa"/>
          </w:tcPr>
          <w:p w14:paraId="10E9E705" w14:textId="2AC86A1B" w:rsidR="003160F2" w:rsidRPr="009D6AB5" w:rsidRDefault="009F25AA" w:rsidP="003160F2">
            <w:pPr>
              <w:ind w:left="567" w:hanging="567"/>
              <w:rPr>
                <w:rFonts w:cstheme="minorHAnsi"/>
                <w:sz w:val="20"/>
                <w:szCs w:val="20"/>
              </w:rPr>
            </w:pPr>
            <w:r w:rsidRPr="009F25AA">
              <w:rPr>
                <w:rFonts w:cstheme="minorHAnsi"/>
                <w:sz w:val="20"/>
                <w:szCs w:val="20"/>
              </w:rPr>
              <w:t>3.2 Heritage Conservation</w:t>
            </w:r>
          </w:p>
        </w:tc>
        <w:tc>
          <w:tcPr>
            <w:tcW w:w="1473" w:type="dxa"/>
          </w:tcPr>
          <w:p w14:paraId="78507584" w14:textId="11407690" w:rsidR="003160F2" w:rsidRPr="009D6AB5" w:rsidRDefault="000C772A" w:rsidP="003160F2">
            <w:pPr>
              <w:ind w:left="567" w:hanging="567"/>
              <w:jc w:val="center"/>
              <w:rPr>
                <w:rFonts w:cstheme="minorHAnsi"/>
                <w:sz w:val="20"/>
                <w:szCs w:val="20"/>
              </w:rPr>
            </w:pPr>
            <w:r>
              <w:rPr>
                <w:rFonts w:cstheme="minorHAnsi"/>
                <w:sz w:val="20"/>
                <w:szCs w:val="20"/>
              </w:rPr>
              <w:t>Y</w:t>
            </w:r>
          </w:p>
        </w:tc>
        <w:tc>
          <w:tcPr>
            <w:tcW w:w="1530" w:type="dxa"/>
          </w:tcPr>
          <w:p w14:paraId="41B94CD4" w14:textId="711132F9" w:rsidR="003160F2" w:rsidRPr="009D6AB5" w:rsidRDefault="000C772A" w:rsidP="003160F2">
            <w:pPr>
              <w:ind w:left="567" w:hanging="567"/>
              <w:jc w:val="center"/>
              <w:rPr>
                <w:rFonts w:cstheme="minorHAnsi"/>
                <w:sz w:val="20"/>
                <w:szCs w:val="20"/>
              </w:rPr>
            </w:pPr>
            <w:r>
              <w:rPr>
                <w:rFonts w:cstheme="minorHAnsi"/>
                <w:sz w:val="20"/>
                <w:szCs w:val="20"/>
              </w:rPr>
              <w:t>Y</w:t>
            </w:r>
          </w:p>
        </w:tc>
        <w:tc>
          <w:tcPr>
            <w:tcW w:w="3114" w:type="dxa"/>
          </w:tcPr>
          <w:p w14:paraId="7CC52EDD" w14:textId="720B79C9" w:rsidR="003160F2" w:rsidRPr="009D6AB5" w:rsidRDefault="000C772A" w:rsidP="003160F2">
            <w:pPr>
              <w:ind w:left="567" w:hanging="567"/>
              <w:rPr>
                <w:rFonts w:cstheme="minorHAnsi"/>
                <w:sz w:val="20"/>
                <w:szCs w:val="20"/>
              </w:rPr>
            </w:pPr>
            <w:r>
              <w:rPr>
                <w:rFonts w:cstheme="minorHAnsi"/>
                <w:sz w:val="20"/>
                <w:szCs w:val="20"/>
              </w:rPr>
              <w:t xml:space="preserve">Subject sites are </w:t>
            </w:r>
            <w:r w:rsidR="00090F0E">
              <w:rPr>
                <w:rFonts w:cstheme="minorHAnsi"/>
                <w:sz w:val="20"/>
                <w:szCs w:val="20"/>
              </w:rPr>
              <w:t>not identified as having heritage significance</w:t>
            </w:r>
          </w:p>
        </w:tc>
      </w:tr>
      <w:tr w:rsidR="003160F2" w:rsidRPr="009D6AB5" w14:paraId="52F84DA8" w14:textId="77777777" w:rsidTr="00E5584C">
        <w:tc>
          <w:tcPr>
            <w:tcW w:w="3233" w:type="dxa"/>
          </w:tcPr>
          <w:p w14:paraId="2D864378" w14:textId="57130767" w:rsidR="003160F2" w:rsidRPr="009D6AB5" w:rsidRDefault="009F25AA" w:rsidP="003160F2">
            <w:pPr>
              <w:ind w:left="567" w:hanging="567"/>
              <w:rPr>
                <w:rFonts w:cstheme="minorHAnsi"/>
                <w:sz w:val="20"/>
                <w:szCs w:val="20"/>
              </w:rPr>
            </w:pPr>
            <w:r w:rsidRPr="009F25AA">
              <w:rPr>
                <w:rFonts w:cstheme="minorHAnsi"/>
                <w:sz w:val="20"/>
                <w:szCs w:val="20"/>
              </w:rPr>
              <w:t>3.3 Sydney Drinking Water Catchments</w:t>
            </w:r>
          </w:p>
        </w:tc>
        <w:tc>
          <w:tcPr>
            <w:tcW w:w="1473" w:type="dxa"/>
          </w:tcPr>
          <w:p w14:paraId="12D7192E" w14:textId="179B8280" w:rsidR="003160F2" w:rsidRPr="009D6AB5" w:rsidRDefault="00090F0E" w:rsidP="003160F2">
            <w:pPr>
              <w:ind w:left="567" w:hanging="567"/>
              <w:jc w:val="center"/>
              <w:rPr>
                <w:rFonts w:cstheme="minorHAnsi"/>
                <w:sz w:val="20"/>
                <w:szCs w:val="20"/>
              </w:rPr>
            </w:pPr>
            <w:r>
              <w:rPr>
                <w:rFonts w:cstheme="minorHAnsi"/>
                <w:sz w:val="20"/>
                <w:szCs w:val="20"/>
              </w:rPr>
              <w:t>N</w:t>
            </w:r>
          </w:p>
        </w:tc>
        <w:tc>
          <w:tcPr>
            <w:tcW w:w="1530" w:type="dxa"/>
          </w:tcPr>
          <w:p w14:paraId="60EDB13B" w14:textId="43EA2D36" w:rsidR="003160F2" w:rsidRPr="009D6AB5" w:rsidRDefault="00090F0E" w:rsidP="003160F2">
            <w:pPr>
              <w:ind w:left="567" w:hanging="567"/>
              <w:jc w:val="center"/>
              <w:rPr>
                <w:rFonts w:cstheme="minorHAnsi"/>
                <w:sz w:val="20"/>
                <w:szCs w:val="20"/>
              </w:rPr>
            </w:pPr>
            <w:r>
              <w:rPr>
                <w:rFonts w:cstheme="minorHAnsi"/>
                <w:sz w:val="20"/>
                <w:szCs w:val="20"/>
              </w:rPr>
              <w:t>Y</w:t>
            </w:r>
          </w:p>
        </w:tc>
        <w:tc>
          <w:tcPr>
            <w:tcW w:w="3114" w:type="dxa"/>
          </w:tcPr>
          <w:p w14:paraId="19B51521" w14:textId="34E6EDFE" w:rsidR="003160F2" w:rsidRPr="009D6AB5" w:rsidRDefault="003160F2" w:rsidP="003160F2">
            <w:pPr>
              <w:ind w:left="567" w:hanging="567"/>
              <w:rPr>
                <w:rFonts w:cstheme="minorHAnsi"/>
                <w:sz w:val="20"/>
                <w:szCs w:val="20"/>
              </w:rPr>
            </w:pPr>
          </w:p>
        </w:tc>
      </w:tr>
      <w:tr w:rsidR="003160F2" w:rsidRPr="009D6AB5" w14:paraId="432FAC31" w14:textId="77777777" w:rsidTr="00E5584C">
        <w:tc>
          <w:tcPr>
            <w:tcW w:w="3233" w:type="dxa"/>
          </w:tcPr>
          <w:p w14:paraId="1AC8087D" w14:textId="4482F6D0" w:rsidR="003160F2" w:rsidRPr="009D6AB5" w:rsidRDefault="009F25AA" w:rsidP="003160F2">
            <w:pPr>
              <w:ind w:left="567" w:hanging="567"/>
              <w:rPr>
                <w:rFonts w:cstheme="minorHAnsi"/>
                <w:sz w:val="20"/>
                <w:szCs w:val="20"/>
              </w:rPr>
            </w:pPr>
            <w:r w:rsidRPr="009F25AA">
              <w:rPr>
                <w:rFonts w:cstheme="minorHAnsi"/>
                <w:sz w:val="20"/>
                <w:szCs w:val="20"/>
              </w:rPr>
              <w:t>3.4 Application of C2 and C3 Zones and Environmental Overlays in Far North Coast LEPs</w:t>
            </w:r>
          </w:p>
        </w:tc>
        <w:tc>
          <w:tcPr>
            <w:tcW w:w="1473" w:type="dxa"/>
          </w:tcPr>
          <w:p w14:paraId="06FA70D1" w14:textId="2CC9EC20" w:rsidR="003160F2" w:rsidRPr="009D6AB5" w:rsidRDefault="00C861E0" w:rsidP="003160F2">
            <w:pPr>
              <w:ind w:left="567" w:hanging="567"/>
              <w:jc w:val="center"/>
              <w:rPr>
                <w:rFonts w:cstheme="minorHAnsi"/>
                <w:sz w:val="20"/>
                <w:szCs w:val="20"/>
              </w:rPr>
            </w:pPr>
            <w:r>
              <w:rPr>
                <w:rFonts w:cstheme="minorHAnsi"/>
                <w:sz w:val="20"/>
                <w:szCs w:val="20"/>
              </w:rPr>
              <w:t>N</w:t>
            </w:r>
          </w:p>
        </w:tc>
        <w:tc>
          <w:tcPr>
            <w:tcW w:w="1530" w:type="dxa"/>
          </w:tcPr>
          <w:p w14:paraId="50C6A764" w14:textId="5974552D" w:rsidR="003160F2" w:rsidRPr="009D6AB5" w:rsidRDefault="00C861E0" w:rsidP="003160F2">
            <w:pPr>
              <w:ind w:left="567" w:hanging="567"/>
              <w:jc w:val="center"/>
              <w:rPr>
                <w:rFonts w:cstheme="minorHAnsi"/>
                <w:sz w:val="20"/>
                <w:szCs w:val="20"/>
              </w:rPr>
            </w:pPr>
            <w:r>
              <w:rPr>
                <w:rFonts w:cstheme="minorHAnsi"/>
                <w:sz w:val="20"/>
                <w:szCs w:val="20"/>
              </w:rPr>
              <w:t>Y</w:t>
            </w:r>
          </w:p>
        </w:tc>
        <w:tc>
          <w:tcPr>
            <w:tcW w:w="3114" w:type="dxa"/>
          </w:tcPr>
          <w:p w14:paraId="70107A45" w14:textId="1A44F0C2" w:rsidR="003160F2" w:rsidRPr="009D6AB5" w:rsidRDefault="003160F2" w:rsidP="003160F2">
            <w:pPr>
              <w:ind w:left="567" w:hanging="567"/>
              <w:rPr>
                <w:rFonts w:cstheme="minorHAnsi"/>
                <w:sz w:val="20"/>
                <w:szCs w:val="20"/>
              </w:rPr>
            </w:pPr>
          </w:p>
        </w:tc>
      </w:tr>
      <w:tr w:rsidR="003160F2" w:rsidRPr="009D6AB5" w14:paraId="378635F9" w14:textId="77777777" w:rsidTr="00E5584C">
        <w:tc>
          <w:tcPr>
            <w:tcW w:w="3233" w:type="dxa"/>
          </w:tcPr>
          <w:p w14:paraId="16EDA8D9" w14:textId="30DB3C86" w:rsidR="003160F2" w:rsidRPr="009D6AB5" w:rsidRDefault="009F25AA" w:rsidP="003160F2">
            <w:pPr>
              <w:ind w:left="567" w:hanging="567"/>
              <w:rPr>
                <w:rFonts w:cstheme="minorHAnsi"/>
                <w:sz w:val="20"/>
                <w:szCs w:val="20"/>
              </w:rPr>
            </w:pPr>
            <w:r w:rsidRPr="009F25AA">
              <w:rPr>
                <w:rFonts w:cstheme="minorHAnsi"/>
                <w:sz w:val="20"/>
                <w:szCs w:val="20"/>
              </w:rPr>
              <w:t>3.5 Recreation Vehicle Areas</w:t>
            </w:r>
          </w:p>
        </w:tc>
        <w:tc>
          <w:tcPr>
            <w:tcW w:w="1473" w:type="dxa"/>
          </w:tcPr>
          <w:p w14:paraId="36734687" w14:textId="5EF4791C" w:rsidR="003160F2" w:rsidRPr="009D6AB5" w:rsidRDefault="00C861E0" w:rsidP="003160F2">
            <w:pPr>
              <w:ind w:left="567" w:hanging="567"/>
              <w:jc w:val="center"/>
              <w:rPr>
                <w:rFonts w:cstheme="minorHAnsi"/>
                <w:sz w:val="20"/>
                <w:szCs w:val="20"/>
              </w:rPr>
            </w:pPr>
            <w:r>
              <w:rPr>
                <w:rFonts w:cstheme="minorHAnsi"/>
                <w:sz w:val="20"/>
                <w:szCs w:val="20"/>
              </w:rPr>
              <w:t>N</w:t>
            </w:r>
          </w:p>
        </w:tc>
        <w:tc>
          <w:tcPr>
            <w:tcW w:w="1530" w:type="dxa"/>
          </w:tcPr>
          <w:p w14:paraId="7F657DA2" w14:textId="63D7183D" w:rsidR="003160F2" w:rsidRPr="009D6AB5" w:rsidRDefault="00C861E0" w:rsidP="003160F2">
            <w:pPr>
              <w:ind w:left="567" w:hanging="567"/>
              <w:jc w:val="center"/>
              <w:rPr>
                <w:rFonts w:cstheme="minorHAnsi"/>
                <w:sz w:val="20"/>
                <w:szCs w:val="20"/>
              </w:rPr>
            </w:pPr>
            <w:r>
              <w:rPr>
                <w:rFonts w:cstheme="minorHAnsi"/>
                <w:sz w:val="20"/>
                <w:szCs w:val="20"/>
              </w:rPr>
              <w:t>Y</w:t>
            </w:r>
          </w:p>
        </w:tc>
        <w:tc>
          <w:tcPr>
            <w:tcW w:w="3114" w:type="dxa"/>
          </w:tcPr>
          <w:p w14:paraId="7391B2D3" w14:textId="61D500E4" w:rsidR="003160F2" w:rsidRPr="009D6AB5" w:rsidRDefault="003160F2" w:rsidP="003160F2">
            <w:pPr>
              <w:ind w:left="567" w:hanging="567"/>
              <w:rPr>
                <w:rFonts w:cstheme="minorHAnsi"/>
                <w:sz w:val="20"/>
                <w:szCs w:val="20"/>
              </w:rPr>
            </w:pPr>
          </w:p>
        </w:tc>
      </w:tr>
      <w:tr w:rsidR="003160F2" w:rsidRPr="009D6AB5" w14:paraId="43FF36B2" w14:textId="77777777" w:rsidTr="00E5584C">
        <w:tc>
          <w:tcPr>
            <w:tcW w:w="3233" w:type="dxa"/>
            <w:tcBorders>
              <w:bottom w:val="single" w:sz="4" w:space="0" w:color="auto"/>
            </w:tcBorders>
          </w:tcPr>
          <w:p w14:paraId="32D16BE6" w14:textId="5DAEB6C8" w:rsidR="003160F2" w:rsidRPr="009D6AB5" w:rsidRDefault="009F25AA" w:rsidP="003160F2">
            <w:pPr>
              <w:ind w:left="567" w:hanging="567"/>
              <w:rPr>
                <w:rFonts w:cstheme="minorHAnsi"/>
                <w:sz w:val="20"/>
                <w:szCs w:val="20"/>
              </w:rPr>
            </w:pPr>
            <w:r w:rsidRPr="009F25AA">
              <w:rPr>
                <w:rFonts w:cstheme="minorHAnsi"/>
                <w:sz w:val="20"/>
                <w:szCs w:val="20"/>
              </w:rPr>
              <w:t>3.6 Strategic Conservation Planning</w:t>
            </w:r>
          </w:p>
        </w:tc>
        <w:tc>
          <w:tcPr>
            <w:tcW w:w="1473" w:type="dxa"/>
            <w:tcBorders>
              <w:bottom w:val="single" w:sz="4" w:space="0" w:color="auto"/>
            </w:tcBorders>
          </w:tcPr>
          <w:p w14:paraId="27251340" w14:textId="4DC9B9AC" w:rsidR="003160F2" w:rsidRPr="009D6AB5" w:rsidRDefault="00C861E0" w:rsidP="003160F2">
            <w:pPr>
              <w:ind w:left="567" w:hanging="567"/>
              <w:jc w:val="center"/>
              <w:rPr>
                <w:rFonts w:cstheme="minorHAnsi"/>
                <w:sz w:val="20"/>
                <w:szCs w:val="20"/>
              </w:rPr>
            </w:pPr>
            <w:r>
              <w:rPr>
                <w:rFonts w:cstheme="minorHAnsi"/>
                <w:sz w:val="20"/>
                <w:szCs w:val="20"/>
              </w:rPr>
              <w:t>N</w:t>
            </w:r>
          </w:p>
        </w:tc>
        <w:tc>
          <w:tcPr>
            <w:tcW w:w="1530" w:type="dxa"/>
            <w:tcBorders>
              <w:bottom w:val="single" w:sz="4" w:space="0" w:color="auto"/>
            </w:tcBorders>
          </w:tcPr>
          <w:p w14:paraId="546036AC" w14:textId="4EE4C956" w:rsidR="003160F2" w:rsidRPr="009D6AB5" w:rsidRDefault="00C861E0" w:rsidP="003160F2">
            <w:pPr>
              <w:jc w:val="center"/>
              <w:rPr>
                <w:rFonts w:cstheme="minorHAnsi"/>
                <w:sz w:val="20"/>
                <w:szCs w:val="20"/>
              </w:rPr>
            </w:pPr>
            <w:r>
              <w:rPr>
                <w:rFonts w:cstheme="minorHAnsi"/>
                <w:sz w:val="20"/>
                <w:szCs w:val="20"/>
              </w:rPr>
              <w:t>Y</w:t>
            </w:r>
          </w:p>
        </w:tc>
        <w:tc>
          <w:tcPr>
            <w:tcW w:w="3114" w:type="dxa"/>
            <w:tcBorders>
              <w:bottom w:val="single" w:sz="4" w:space="0" w:color="auto"/>
            </w:tcBorders>
          </w:tcPr>
          <w:p w14:paraId="0A1E35B6" w14:textId="77777777" w:rsidR="003160F2" w:rsidRPr="009D6AB5" w:rsidRDefault="003160F2" w:rsidP="003160F2">
            <w:pPr>
              <w:ind w:left="567" w:hanging="567"/>
              <w:rPr>
                <w:rFonts w:cstheme="minorHAnsi"/>
                <w:sz w:val="20"/>
                <w:szCs w:val="20"/>
              </w:rPr>
            </w:pPr>
          </w:p>
        </w:tc>
      </w:tr>
      <w:tr w:rsidR="003160F2" w:rsidRPr="009D6AB5" w14:paraId="15C5C3F3" w14:textId="77777777" w:rsidTr="00767F3E">
        <w:tc>
          <w:tcPr>
            <w:tcW w:w="9350" w:type="dxa"/>
            <w:gridSpan w:val="4"/>
            <w:shd w:val="clear" w:color="auto" w:fill="1F3864" w:themeFill="accent1" w:themeFillShade="80"/>
          </w:tcPr>
          <w:p w14:paraId="401C390F" w14:textId="14EC471E" w:rsidR="003160F2" w:rsidRPr="00540827" w:rsidRDefault="009F25AA" w:rsidP="009F25AA">
            <w:pPr>
              <w:rPr>
                <w:rFonts w:cstheme="minorHAnsi"/>
                <w:b/>
                <w:sz w:val="20"/>
                <w:szCs w:val="20"/>
              </w:rPr>
            </w:pPr>
            <w:r w:rsidRPr="00540827">
              <w:rPr>
                <w:rFonts w:cstheme="minorHAnsi"/>
                <w:b/>
                <w:sz w:val="20"/>
                <w:szCs w:val="20"/>
              </w:rPr>
              <w:t>Focus area 4: Resilience and Hazards</w:t>
            </w:r>
          </w:p>
        </w:tc>
      </w:tr>
      <w:tr w:rsidR="003160F2" w:rsidRPr="009D6AB5" w14:paraId="4226366C" w14:textId="77777777" w:rsidTr="00E5584C">
        <w:tc>
          <w:tcPr>
            <w:tcW w:w="3233" w:type="dxa"/>
          </w:tcPr>
          <w:p w14:paraId="5EFB1066" w14:textId="23E9FCDE" w:rsidR="003160F2" w:rsidRPr="009D6AB5" w:rsidRDefault="009F25AA" w:rsidP="003160F2">
            <w:pPr>
              <w:ind w:left="567" w:hanging="567"/>
              <w:rPr>
                <w:rFonts w:cstheme="minorHAnsi"/>
                <w:sz w:val="20"/>
                <w:szCs w:val="20"/>
              </w:rPr>
            </w:pPr>
            <w:r w:rsidRPr="009F25AA">
              <w:rPr>
                <w:rFonts w:cstheme="minorHAnsi"/>
                <w:sz w:val="20"/>
                <w:szCs w:val="20"/>
              </w:rPr>
              <w:t>4.1 Flooding</w:t>
            </w:r>
          </w:p>
        </w:tc>
        <w:tc>
          <w:tcPr>
            <w:tcW w:w="1473" w:type="dxa"/>
          </w:tcPr>
          <w:p w14:paraId="60B11210" w14:textId="3F3A6695" w:rsidR="003160F2" w:rsidRPr="009D6AB5" w:rsidRDefault="009C5298" w:rsidP="003160F2">
            <w:pPr>
              <w:ind w:left="567" w:hanging="567"/>
              <w:jc w:val="center"/>
              <w:rPr>
                <w:rFonts w:cstheme="minorHAnsi"/>
                <w:sz w:val="20"/>
                <w:szCs w:val="20"/>
              </w:rPr>
            </w:pPr>
            <w:r>
              <w:rPr>
                <w:rFonts w:cstheme="minorHAnsi"/>
                <w:sz w:val="20"/>
                <w:szCs w:val="20"/>
              </w:rPr>
              <w:t>Y</w:t>
            </w:r>
          </w:p>
        </w:tc>
        <w:tc>
          <w:tcPr>
            <w:tcW w:w="1530" w:type="dxa"/>
          </w:tcPr>
          <w:p w14:paraId="040ED711" w14:textId="1EC68AE8" w:rsidR="003160F2" w:rsidRPr="009D6AB5" w:rsidRDefault="009C5298" w:rsidP="003160F2">
            <w:pPr>
              <w:ind w:left="567" w:hanging="567"/>
              <w:jc w:val="center"/>
              <w:rPr>
                <w:rFonts w:cstheme="minorHAnsi"/>
                <w:sz w:val="20"/>
                <w:szCs w:val="20"/>
              </w:rPr>
            </w:pPr>
            <w:r>
              <w:rPr>
                <w:rFonts w:cstheme="minorHAnsi"/>
                <w:sz w:val="20"/>
                <w:szCs w:val="20"/>
              </w:rPr>
              <w:t>Y</w:t>
            </w:r>
          </w:p>
        </w:tc>
        <w:tc>
          <w:tcPr>
            <w:tcW w:w="3114" w:type="dxa"/>
          </w:tcPr>
          <w:p w14:paraId="485D6631" w14:textId="7130F0B9" w:rsidR="003160F2" w:rsidRPr="009D6AB5" w:rsidRDefault="009C5298" w:rsidP="003160F2">
            <w:pPr>
              <w:ind w:left="567" w:hanging="567"/>
              <w:rPr>
                <w:rFonts w:cstheme="minorHAnsi"/>
                <w:sz w:val="20"/>
                <w:szCs w:val="20"/>
              </w:rPr>
            </w:pPr>
            <w:r>
              <w:rPr>
                <w:rFonts w:cstheme="minorHAnsi"/>
                <w:sz w:val="20"/>
                <w:szCs w:val="20"/>
              </w:rPr>
              <w:t xml:space="preserve">Proposal is </w:t>
            </w:r>
            <w:r w:rsidR="00AD5E1B">
              <w:rPr>
                <w:rFonts w:cstheme="minorHAnsi"/>
                <w:sz w:val="20"/>
                <w:szCs w:val="20"/>
              </w:rPr>
              <w:t>consistent</w:t>
            </w:r>
            <w:r w:rsidR="00842A75">
              <w:rPr>
                <w:rFonts w:cstheme="minorHAnsi"/>
                <w:sz w:val="20"/>
                <w:szCs w:val="20"/>
              </w:rPr>
              <w:t xml:space="preserve"> with the Direction and does not propose any rezoning of land</w:t>
            </w:r>
          </w:p>
        </w:tc>
      </w:tr>
      <w:tr w:rsidR="003160F2" w:rsidRPr="009D6AB5" w14:paraId="4DD72A57" w14:textId="77777777" w:rsidTr="00E5584C">
        <w:tc>
          <w:tcPr>
            <w:tcW w:w="3233" w:type="dxa"/>
          </w:tcPr>
          <w:p w14:paraId="4F02B828" w14:textId="42EBD895" w:rsidR="003160F2" w:rsidRPr="009D6AB5" w:rsidRDefault="009F25AA" w:rsidP="003160F2">
            <w:pPr>
              <w:ind w:left="567" w:hanging="567"/>
              <w:rPr>
                <w:rFonts w:cstheme="minorHAnsi"/>
                <w:sz w:val="20"/>
                <w:szCs w:val="20"/>
              </w:rPr>
            </w:pPr>
            <w:r w:rsidRPr="009F25AA">
              <w:rPr>
                <w:rFonts w:cstheme="minorHAnsi"/>
                <w:sz w:val="20"/>
                <w:szCs w:val="20"/>
              </w:rPr>
              <w:t>4.2 Coastal Management</w:t>
            </w:r>
          </w:p>
        </w:tc>
        <w:tc>
          <w:tcPr>
            <w:tcW w:w="1473" w:type="dxa"/>
          </w:tcPr>
          <w:p w14:paraId="365FB817" w14:textId="75CC2169" w:rsidR="003160F2" w:rsidRPr="009D6AB5" w:rsidRDefault="00842A75" w:rsidP="003160F2">
            <w:pPr>
              <w:ind w:left="567" w:hanging="567"/>
              <w:jc w:val="center"/>
              <w:rPr>
                <w:rFonts w:cstheme="minorHAnsi"/>
                <w:sz w:val="20"/>
                <w:szCs w:val="20"/>
              </w:rPr>
            </w:pPr>
            <w:r>
              <w:rPr>
                <w:rFonts w:cstheme="minorHAnsi"/>
                <w:sz w:val="20"/>
                <w:szCs w:val="20"/>
              </w:rPr>
              <w:t>N</w:t>
            </w:r>
          </w:p>
        </w:tc>
        <w:tc>
          <w:tcPr>
            <w:tcW w:w="1530" w:type="dxa"/>
          </w:tcPr>
          <w:p w14:paraId="112610DE" w14:textId="332ABDD8" w:rsidR="003160F2" w:rsidRPr="009D6AB5" w:rsidRDefault="00842A75" w:rsidP="003160F2">
            <w:pPr>
              <w:ind w:left="567" w:hanging="567"/>
              <w:jc w:val="center"/>
              <w:rPr>
                <w:rFonts w:cstheme="minorHAnsi"/>
                <w:sz w:val="20"/>
                <w:szCs w:val="20"/>
              </w:rPr>
            </w:pPr>
            <w:r>
              <w:rPr>
                <w:rFonts w:cstheme="minorHAnsi"/>
                <w:sz w:val="20"/>
                <w:szCs w:val="20"/>
              </w:rPr>
              <w:t>Y</w:t>
            </w:r>
          </w:p>
        </w:tc>
        <w:tc>
          <w:tcPr>
            <w:tcW w:w="3114" w:type="dxa"/>
          </w:tcPr>
          <w:p w14:paraId="7C61C533" w14:textId="77777777" w:rsidR="003160F2" w:rsidRPr="009D6AB5" w:rsidRDefault="003160F2" w:rsidP="003160F2">
            <w:pPr>
              <w:ind w:left="567" w:hanging="567"/>
              <w:rPr>
                <w:rFonts w:cstheme="minorHAnsi"/>
                <w:sz w:val="20"/>
                <w:szCs w:val="20"/>
              </w:rPr>
            </w:pPr>
          </w:p>
        </w:tc>
      </w:tr>
      <w:tr w:rsidR="003160F2" w:rsidRPr="009D6AB5" w14:paraId="031124B8" w14:textId="77777777" w:rsidTr="00E5584C">
        <w:tc>
          <w:tcPr>
            <w:tcW w:w="3233" w:type="dxa"/>
          </w:tcPr>
          <w:p w14:paraId="52802C56" w14:textId="58004485" w:rsidR="003160F2" w:rsidRPr="009D6AB5" w:rsidRDefault="009F25AA" w:rsidP="003160F2">
            <w:pPr>
              <w:ind w:left="567" w:hanging="567"/>
              <w:rPr>
                <w:rFonts w:cstheme="minorHAnsi"/>
                <w:sz w:val="20"/>
                <w:szCs w:val="20"/>
              </w:rPr>
            </w:pPr>
            <w:r w:rsidRPr="009F25AA">
              <w:rPr>
                <w:rFonts w:cstheme="minorHAnsi"/>
                <w:sz w:val="20"/>
                <w:szCs w:val="20"/>
              </w:rPr>
              <w:t>4.3 Planning for Bushfire Protection</w:t>
            </w:r>
          </w:p>
        </w:tc>
        <w:tc>
          <w:tcPr>
            <w:tcW w:w="1473" w:type="dxa"/>
          </w:tcPr>
          <w:p w14:paraId="1A31CC31" w14:textId="4D5FD567" w:rsidR="003160F2" w:rsidRPr="009D6AB5" w:rsidRDefault="008242CC" w:rsidP="003160F2">
            <w:pPr>
              <w:ind w:left="567" w:hanging="567"/>
              <w:jc w:val="center"/>
              <w:rPr>
                <w:rFonts w:cstheme="minorHAnsi"/>
                <w:sz w:val="20"/>
                <w:szCs w:val="20"/>
              </w:rPr>
            </w:pPr>
            <w:r>
              <w:rPr>
                <w:rFonts w:cstheme="minorHAnsi"/>
                <w:sz w:val="20"/>
                <w:szCs w:val="20"/>
              </w:rPr>
              <w:t>Y</w:t>
            </w:r>
          </w:p>
        </w:tc>
        <w:tc>
          <w:tcPr>
            <w:tcW w:w="1530" w:type="dxa"/>
          </w:tcPr>
          <w:p w14:paraId="03732B54" w14:textId="708ABCE9" w:rsidR="003160F2" w:rsidRPr="009D6AB5" w:rsidRDefault="008242CC" w:rsidP="003160F2">
            <w:pPr>
              <w:ind w:left="567" w:hanging="567"/>
              <w:jc w:val="center"/>
              <w:rPr>
                <w:rFonts w:cstheme="minorHAnsi"/>
                <w:sz w:val="20"/>
                <w:szCs w:val="20"/>
              </w:rPr>
            </w:pPr>
            <w:r>
              <w:rPr>
                <w:rFonts w:cstheme="minorHAnsi"/>
                <w:sz w:val="20"/>
                <w:szCs w:val="20"/>
              </w:rPr>
              <w:t>Y</w:t>
            </w:r>
          </w:p>
        </w:tc>
        <w:tc>
          <w:tcPr>
            <w:tcW w:w="3114" w:type="dxa"/>
          </w:tcPr>
          <w:p w14:paraId="7451D97A" w14:textId="4FEF5DF3" w:rsidR="008242CC" w:rsidRPr="009D6AB5" w:rsidRDefault="008242CC" w:rsidP="008242CC">
            <w:pPr>
              <w:ind w:left="567" w:hanging="567"/>
              <w:rPr>
                <w:rFonts w:cstheme="minorHAnsi"/>
                <w:sz w:val="20"/>
                <w:szCs w:val="20"/>
              </w:rPr>
            </w:pPr>
            <w:r>
              <w:rPr>
                <w:rFonts w:cstheme="minorHAnsi"/>
                <w:sz w:val="20"/>
                <w:szCs w:val="20"/>
              </w:rPr>
              <w:t>Proposal notes that one subject site (St Helens Community Park Hall) is located on bushfire prone land</w:t>
            </w:r>
            <w:r w:rsidR="00A66469">
              <w:rPr>
                <w:rFonts w:cstheme="minorHAnsi"/>
                <w:sz w:val="20"/>
                <w:szCs w:val="20"/>
              </w:rPr>
              <w:t>. Proposal states that consultation with NSW RFS Commissioner will occur post</w:t>
            </w:r>
            <w:r w:rsidR="008338A3">
              <w:rPr>
                <w:rFonts w:cstheme="minorHAnsi"/>
                <w:sz w:val="20"/>
                <w:szCs w:val="20"/>
              </w:rPr>
              <w:t>-Gateway and notes that a strategic bushfire assessment is not considered necessary for the site.</w:t>
            </w:r>
          </w:p>
        </w:tc>
      </w:tr>
      <w:tr w:rsidR="003160F2" w:rsidRPr="009D6AB5" w14:paraId="48619CE1" w14:textId="77777777" w:rsidTr="00E5584C">
        <w:tc>
          <w:tcPr>
            <w:tcW w:w="3233" w:type="dxa"/>
            <w:tcBorders>
              <w:bottom w:val="single" w:sz="4" w:space="0" w:color="auto"/>
            </w:tcBorders>
          </w:tcPr>
          <w:p w14:paraId="43BA6303" w14:textId="130D0A44" w:rsidR="003160F2" w:rsidRPr="009D6AB5" w:rsidRDefault="009F25AA" w:rsidP="003160F2">
            <w:pPr>
              <w:ind w:left="567" w:hanging="567"/>
              <w:rPr>
                <w:rFonts w:cstheme="minorHAnsi"/>
                <w:sz w:val="20"/>
                <w:szCs w:val="20"/>
              </w:rPr>
            </w:pPr>
            <w:r w:rsidRPr="009F25AA">
              <w:rPr>
                <w:rFonts w:cstheme="minorHAnsi"/>
                <w:sz w:val="20"/>
                <w:szCs w:val="20"/>
              </w:rPr>
              <w:t>4.4 Remediation of Contaminated Land</w:t>
            </w:r>
          </w:p>
        </w:tc>
        <w:tc>
          <w:tcPr>
            <w:tcW w:w="1473" w:type="dxa"/>
            <w:tcBorders>
              <w:bottom w:val="single" w:sz="4" w:space="0" w:color="auto"/>
            </w:tcBorders>
          </w:tcPr>
          <w:p w14:paraId="60753E76" w14:textId="43EB2783" w:rsidR="003160F2" w:rsidRPr="009D6AB5" w:rsidRDefault="00D349D9" w:rsidP="003160F2">
            <w:pPr>
              <w:ind w:left="567" w:hanging="567"/>
              <w:jc w:val="center"/>
              <w:rPr>
                <w:rFonts w:cstheme="minorHAnsi"/>
                <w:sz w:val="20"/>
                <w:szCs w:val="20"/>
              </w:rPr>
            </w:pPr>
            <w:r>
              <w:rPr>
                <w:rFonts w:cstheme="minorHAnsi"/>
                <w:sz w:val="20"/>
                <w:szCs w:val="20"/>
              </w:rPr>
              <w:t>Y</w:t>
            </w:r>
          </w:p>
        </w:tc>
        <w:tc>
          <w:tcPr>
            <w:tcW w:w="1530" w:type="dxa"/>
            <w:tcBorders>
              <w:bottom w:val="single" w:sz="4" w:space="0" w:color="auto"/>
            </w:tcBorders>
          </w:tcPr>
          <w:p w14:paraId="0CEA1394" w14:textId="2F579F89" w:rsidR="003160F2" w:rsidRPr="009D6AB5" w:rsidRDefault="00D349D9" w:rsidP="003160F2">
            <w:pPr>
              <w:ind w:left="567" w:hanging="567"/>
              <w:jc w:val="center"/>
              <w:rPr>
                <w:rFonts w:cstheme="minorHAnsi"/>
                <w:sz w:val="20"/>
                <w:szCs w:val="20"/>
              </w:rPr>
            </w:pPr>
            <w:r>
              <w:rPr>
                <w:rFonts w:cstheme="minorHAnsi"/>
                <w:sz w:val="20"/>
                <w:szCs w:val="20"/>
              </w:rPr>
              <w:t>Y</w:t>
            </w:r>
          </w:p>
        </w:tc>
        <w:tc>
          <w:tcPr>
            <w:tcW w:w="3114" w:type="dxa"/>
            <w:tcBorders>
              <w:bottom w:val="single" w:sz="4" w:space="0" w:color="auto"/>
            </w:tcBorders>
          </w:tcPr>
          <w:p w14:paraId="0AFDDF06" w14:textId="63C2D17A" w:rsidR="003160F2" w:rsidRPr="009D6AB5" w:rsidRDefault="008338A3" w:rsidP="003160F2">
            <w:pPr>
              <w:ind w:left="567" w:hanging="567"/>
              <w:rPr>
                <w:rFonts w:cstheme="minorHAnsi"/>
                <w:sz w:val="20"/>
                <w:szCs w:val="20"/>
              </w:rPr>
            </w:pPr>
            <w:r>
              <w:rPr>
                <w:rFonts w:cstheme="minorHAnsi"/>
                <w:sz w:val="20"/>
                <w:szCs w:val="20"/>
              </w:rPr>
              <w:t>Proposal does not</w:t>
            </w:r>
            <w:r w:rsidR="00D349D9">
              <w:rPr>
                <w:rFonts w:cstheme="minorHAnsi"/>
                <w:sz w:val="20"/>
                <w:szCs w:val="20"/>
              </w:rPr>
              <w:t xml:space="preserve"> propose any rezoning of land or alteration to class of land use</w:t>
            </w:r>
          </w:p>
        </w:tc>
      </w:tr>
      <w:tr w:rsidR="009F25AA" w:rsidRPr="009D6AB5" w14:paraId="72F48F03" w14:textId="77777777" w:rsidTr="00E5584C">
        <w:tc>
          <w:tcPr>
            <w:tcW w:w="3233" w:type="dxa"/>
            <w:tcBorders>
              <w:bottom w:val="single" w:sz="4" w:space="0" w:color="auto"/>
            </w:tcBorders>
          </w:tcPr>
          <w:p w14:paraId="00E865BB" w14:textId="001B0104" w:rsidR="009F25AA" w:rsidRPr="009D6AB5" w:rsidRDefault="009F25AA" w:rsidP="003160F2">
            <w:pPr>
              <w:ind w:left="567" w:hanging="567"/>
              <w:rPr>
                <w:rFonts w:cstheme="minorHAnsi"/>
                <w:sz w:val="20"/>
                <w:szCs w:val="20"/>
              </w:rPr>
            </w:pPr>
            <w:r w:rsidRPr="009F25AA">
              <w:rPr>
                <w:rFonts w:cstheme="minorHAnsi"/>
                <w:sz w:val="20"/>
                <w:szCs w:val="20"/>
              </w:rPr>
              <w:t>4.5 Acid Sulphate Soils</w:t>
            </w:r>
          </w:p>
        </w:tc>
        <w:tc>
          <w:tcPr>
            <w:tcW w:w="1473" w:type="dxa"/>
            <w:tcBorders>
              <w:bottom w:val="single" w:sz="4" w:space="0" w:color="auto"/>
            </w:tcBorders>
          </w:tcPr>
          <w:p w14:paraId="6E9356ED" w14:textId="4F902788" w:rsidR="009F25AA" w:rsidRPr="009D6AB5" w:rsidRDefault="00D349D9" w:rsidP="003160F2">
            <w:pPr>
              <w:ind w:left="567" w:hanging="567"/>
              <w:jc w:val="center"/>
              <w:rPr>
                <w:rFonts w:cstheme="minorHAnsi"/>
                <w:sz w:val="20"/>
                <w:szCs w:val="20"/>
              </w:rPr>
            </w:pPr>
            <w:r>
              <w:rPr>
                <w:rFonts w:cstheme="minorHAnsi"/>
                <w:sz w:val="20"/>
                <w:szCs w:val="20"/>
              </w:rPr>
              <w:t>N</w:t>
            </w:r>
          </w:p>
        </w:tc>
        <w:tc>
          <w:tcPr>
            <w:tcW w:w="1530" w:type="dxa"/>
            <w:tcBorders>
              <w:bottom w:val="single" w:sz="4" w:space="0" w:color="auto"/>
            </w:tcBorders>
          </w:tcPr>
          <w:p w14:paraId="257AB172" w14:textId="664C9AED" w:rsidR="009F25AA" w:rsidRPr="009D6AB5" w:rsidRDefault="00D349D9" w:rsidP="003160F2">
            <w:pPr>
              <w:ind w:left="567" w:hanging="567"/>
              <w:jc w:val="center"/>
              <w:rPr>
                <w:rFonts w:cstheme="minorHAnsi"/>
                <w:sz w:val="20"/>
                <w:szCs w:val="20"/>
              </w:rPr>
            </w:pPr>
            <w:r>
              <w:rPr>
                <w:rFonts w:cstheme="minorHAnsi"/>
                <w:sz w:val="20"/>
                <w:szCs w:val="20"/>
              </w:rPr>
              <w:t>Y</w:t>
            </w:r>
          </w:p>
        </w:tc>
        <w:tc>
          <w:tcPr>
            <w:tcW w:w="3114" w:type="dxa"/>
            <w:tcBorders>
              <w:bottom w:val="single" w:sz="4" w:space="0" w:color="auto"/>
            </w:tcBorders>
          </w:tcPr>
          <w:p w14:paraId="6EF61E47" w14:textId="77777777" w:rsidR="009F25AA" w:rsidRPr="009D6AB5" w:rsidRDefault="009F25AA" w:rsidP="003160F2">
            <w:pPr>
              <w:ind w:left="567" w:hanging="567"/>
              <w:rPr>
                <w:rFonts w:cstheme="minorHAnsi"/>
                <w:sz w:val="20"/>
                <w:szCs w:val="20"/>
              </w:rPr>
            </w:pPr>
          </w:p>
        </w:tc>
      </w:tr>
      <w:tr w:rsidR="009F25AA" w:rsidRPr="009D6AB5" w14:paraId="460E579B" w14:textId="77777777" w:rsidTr="00E5584C">
        <w:tc>
          <w:tcPr>
            <w:tcW w:w="3233" w:type="dxa"/>
            <w:tcBorders>
              <w:bottom w:val="single" w:sz="4" w:space="0" w:color="auto"/>
            </w:tcBorders>
          </w:tcPr>
          <w:p w14:paraId="5F10FDAE" w14:textId="7C412F71" w:rsidR="009F25AA" w:rsidRPr="009F25AA" w:rsidRDefault="009F25AA" w:rsidP="003160F2">
            <w:pPr>
              <w:ind w:left="567" w:hanging="567"/>
              <w:rPr>
                <w:rFonts w:cstheme="minorHAnsi"/>
                <w:sz w:val="20"/>
                <w:szCs w:val="20"/>
              </w:rPr>
            </w:pPr>
            <w:r w:rsidRPr="009F25AA">
              <w:rPr>
                <w:rFonts w:cstheme="minorHAnsi"/>
                <w:sz w:val="20"/>
                <w:szCs w:val="20"/>
              </w:rPr>
              <w:t>4.6 Mine Subsidence and Unstable Land</w:t>
            </w:r>
          </w:p>
        </w:tc>
        <w:tc>
          <w:tcPr>
            <w:tcW w:w="1473" w:type="dxa"/>
            <w:tcBorders>
              <w:bottom w:val="single" w:sz="4" w:space="0" w:color="auto"/>
            </w:tcBorders>
          </w:tcPr>
          <w:p w14:paraId="29E0EFD4" w14:textId="62269918" w:rsidR="009F25AA" w:rsidRPr="009D6AB5" w:rsidRDefault="00D349D9" w:rsidP="003160F2">
            <w:pPr>
              <w:ind w:left="567" w:hanging="567"/>
              <w:jc w:val="center"/>
              <w:rPr>
                <w:rFonts w:cstheme="minorHAnsi"/>
                <w:sz w:val="20"/>
                <w:szCs w:val="20"/>
              </w:rPr>
            </w:pPr>
            <w:r>
              <w:rPr>
                <w:rFonts w:cstheme="minorHAnsi"/>
                <w:sz w:val="20"/>
                <w:szCs w:val="20"/>
              </w:rPr>
              <w:t>N</w:t>
            </w:r>
          </w:p>
        </w:tc>
        <w:tc>
          <w:tcPr>
            <w:tcW w:w="1530" w:type="dxa"/>
            <w:tcBorders>
              <w:bottom w:val="single" w:sz="4" w:space="0" w:color="auto"/>
            </w:tcBorders>
          </w:tcPr>
          <w:p w14:paraId="355D55E8" w14:textId="7DCC0A8D" w:rsidR="009F25AA" w:rsidRPr="009D6AB5" w:rsidRDefault="00D349D9" w:rsidP="003160F2">
            <w:pPr>
              <w:ind w:left="567" w:hanging="567"/>
              <w:jc w:val="center"/>
              <w:rPr>
                <w:rFonts w:cstheme="minorHAnsi"/>
                <w:sz w:val="20"/>
                <w:szCs w:val="20"/>
              </w:rPr>
            </w:pPr>
            <w:r>
              <w:rPr>
                <w:rFonts w:cstheme="minorHAnsi"/>
                <w:sz w:val="20"/>
                <w:szCs w:val="20"/>
              </w:rPr>
              <w:t>Y</w:t>
            </w:r>
          </w:p>
        </w:tc>
        <w:tc>
          <w:tcPr>
            <w:tcW w:w="3114" w:type="dxa"/>
            <w:tcBorders>
              <w:bottom w:val="single" w:sz="4" w:space="0" w:color="auto"/>
            </w:tcBorders>
          </w:tcPr>
          <w:p w14:paraId="58B58078" w14:textId="77777777" w:rsidR="009F25AA" w:rsidRPr="009D6AB5" w:rsidRDefault="009F25AA" w:rsidP="003160F2">
            <w:pPr>
              <w:ind w:left="567" w:hanging="567"/>
              <w:rPr>
                <w:rFonts w:cstheme="minorHAnsi"/>
                <w:sz w:val="20"/>
                <w:szCs w:val="20"/>
              </w:rPr>
            </w:pPr>
          </w:p>
        </w:tc>
      </w:tr>
      <w:tr w:rsidR="003160F2" w:rsidRPr="009D6AB5" w14:paraId="2F4BD274" w14:textId="77777777" w:rsidTr="00767F3E">
        <w:tc>
          <w:tcPr>
            <w:tcW w:w="9350" w:type="dxa"/>
            <w:gridSpan w:val="4"/>
            <w:shd w:val="clear" w:color="auto" w:fill="1F3864" w:themeFill="accent1" w:themeFillShade="80"/>
          </w:tcPr>
          <w:p w14:paraId="63CC4A50" w14:textId="2D995FAC" w:rsidR="003160F2" w:rsidRPr="00540827" w:rsidRDefault="006849FA" w:rsidP="006849FA">
            <w:pPr>
              <w:rPr>
                <w:rFonts w:cstheme="minorHAnsi"/>
                <w:b/>
                <w:sz w:val="20"/>
                <w:szCs w:val="20"/>
              </w:rPr>
            </w:pPr>
            <w:r w:rsidRPr="00540827">
              <w:rPr>
                <w:rFonts w:cstheme="minorHAnsi"/>
                <w:b/>
                <w:sz w:val="20"/>
                <w:szCs w:val="20"/>
              </w:rPr>
              <w:t>Focus area 5: Transport and Infrastructure</w:t>
            </w:r>
          </w:p>
        </w:tc>
      </w:tr>
      <w:tr w:rsidR="003160F2" w:rsidRPr="009D6AB5" w14:paraId="0678E5F6" w14:textId="77777777" w:rsidTr="00E5584C">
        <w:tc>
          <w:tcPr>
            <w:tcW w:w="3233" w:type="dxa"/>
          </w:tcPr>
          <w:p w14:paraId="0AD57B7E" w14:textId="207D1B79" w:rsidR="003160F2" w:rsidRPr="009D6AB5" w:rsidRDefault="006849FA" w:rsidP="003160F2">
            <w:pPr>
              <w:ind w:left="567" w:hanging="567"/>
              <w:rPr>
                <w:rFonts w:cstheme="minorHAnsi"/>
                <w:sz w:val="20"/>
                <w:szCs w:val="20"/>
              </w:rPr>
            </w:pPr>
            <w:r w:rsidRPr="006849FA">
              <w:rPr>
                <w:rFonts w:cstheme="minorHAnsi"/>
                <w:sz w:val="20"/>
                <w:szCs w:val="20"/>
              </w:rPr>
              <w:t>5.1 Integrating Land Use and Transport</w:t>
            </w:r>
          </w:p>
        </w:tc>
        <w:tc>
          <w:tcPr>
            <w:tcW w:w="1473" w:type="dxa"/>
          </w:tcPr>
          <w:p w14:paraId="3AEF51F6" w14:textId="68237573" w:rsidR="003160F2" w:rsidRPr="009D6AB5" w:rsidRDefault="00AD1BC1" w:rsidP="003160F2">
            <w:pPr>
              <w:ind w:left="567" w:hanging="567"/>
              <w:jc w:val="center"/>
              <w:rPr>
                <w:rFonts w:cstheme="minorHAnsi"/>
                <w:sz w:val="20"/>
                <w:szCs w:val="20"/>
              </w:rPr>
            </w:pPr>
            <w:r>
              <w:rPr>
                <w:rFonts w:cstheme="minorHAnsi"/>
                <w:sz w:val="20"/>
                <w:szCs w:val="20"/>
              </w:rPr>
              <w:t>N</w:t>
            </w:r>
          </w:p>
        </w:tc>
        <w:tc>
          <w:tcPr>
            <w:tcW w:w="1530" w:type="dxa"/>
          </w:tcPr>
          <w:p w14:paraId="0A282542" w14:textId="7176517C" w:rsidR="003160F2" w:rsidRPr="009D6AB5" w:rsidRDefault="00151602" w:rsidP="003160F2">
            <w:pPr>
              <w:ind w:left="567" w:hanging="567"/>
              <w:jc w:val="center"/>
              <w:rPr>
                <w:rFonts w:cstheme="minorHAnsi"/>
                <w:sz w:val="20"/>
                <w:szCs w:val="20"/>
              </w:rPr>
            </w:pPr>
            <w:r>
              <w:rPr>
                <w:rFonts w:cstheme="minorHAnsi"/>
                <w:sz w:val="20"/>
                <w:szCs w:val="20"/>
              </w:rPr>
              <w:t>Y</w:t>
            </w:r>
          </w:p>
        </w:tc>
        <w:tc>
          <w:tcPr>
            <w:tcW w:w="3114" w:type="dxa"/>
          </w:tcPr>
          <w:p w14:paraId="412A151E" w14:textId="77777777" w:rsidR="003160F2" w:rsidRPr="009D6AB5" w:rsidRDefault="003160F2" w:rsidP="003160F2">
            <w:pPr>
              <w:ind w:left="567" w:hanging="567"/>
              <w:rPr>
                <w:rFonts w:cstheme="minorHAnsi"/>
                <w:sz w:val="20"/>
                <w:szCs w:val="20"/>
              </w:rPr>
            </w:pPr>
          </w:p>
        </w:tc>
      </w:tr>
      <w:tr w:rsidR="003160F2" w:rsidRPr="009D6AB5" w14:paraId="44C2F5AD" w14:textId="77777777" w:rsidTr="00E5584C">
        <w:tc>
          <w:tcPr>
            <w:tcW w:w="3233" w:type="dxa"/>
          </w:tcPr>
          <w:p w14:paraId="671ABB79" w14:textId="448F736E" w:rsidR="003160F2" w:rsidRPr="009D6AB5" w:rsidRDefault="006849FA" w:rsidP="003160F2">
            <w:pPr>
              <w:ind w:left="567" w:hanging="567"/>
              <w:rPr>
                <w:rFonts w:cstheme="minorHAnsi"/>
                <w:sz w:val="20"/>
                <w:szCs w:val="20"/>
              </w:rPr>
            </w:pPr>
            <w:r w:rsidRPr="006849FA">
              <w:rPr>
                <w:rFonts w:cstheme="minorHAnsi"/>
                <w:sz w:val="20"/>
                <w:szCs w:val="20"/>
              </w:rPr>
              <w:t>5.2 Reserving Land for Public Purposes</w:t>
            </w:r>
          </w:p>
        </w:tc>
        <w:tc>
          <w:tcPr>
            <w:tcW w:w="1473" w:type="dxa"/>
          </w:tcPr>
          <w:p w14:paraId="0796F823" w14:textId="335DA441" w:rsidR="003160F2" w:rsidRPr="009D6AB5" w:rsidRDefault="00AD1BC1" w:rsidP="003160F2">
            <w:pPr>
              <w:ind w:left="567" w:hanging="567"/>
              <w:jc w:val="center"/>
              <w:rPr>
                <w:rFonts w:cstheme="minorHAnsi"/>
                <w:sz w:val="20"/>
                <w:szCs w:val="20"/>
              </w:rPr>
            </w:pPr>
            <w:r>
              <w:rPr>
                <w:rFonts w:cstheme="minorHAnsi"/>
                <w:sz w:val="20"/>
                <w:szCs w:val="20"/>
              </w:rPr>
              <w:t>N</w:t>
            </w:r>
          </w:p>
        </w:tc>
        <w:tc>
          <w:tcPr>
            <w:tcW w:w="1530" w:type="dxa"/>
          </w:tcPr>
          <w:p w14:paraId="45BA0EC3" w14:textId="766A922A" w:rsidR="003160F2" w:rsidRPr="009D6AB5" w:rsidRDefault="00151602" w:rsidP="003160F2">
            <w:pPr>
              <w:ind w:left="567" w:hanging="567"/>
              <w:jc w:val="center"/>
              <w:rPr>
                <w:rFonts w:cstheme="minorHAnsi"/>
                <w:sz w:val="20"/>
                <w:szCs w:val="20"/>
              </w:rPr>
            </w:pPr>
            <w:r>
              <w:rPr>
                <w:rFonts w:cstheme="minorHAnsi"/>
                <w:sz w:val="20"/>
                <w:szCs w:val="20"/>
              </w:rPr>
              <w:t>Y</w:t>
            </w:r>
          </w:p>
        </w:tc>
        <w:tc>
          <w:tcPr>
            <w:tcW w:w="3114" w:type="dxa"/>
          </w:tcPr>
          <w:p w14:paraId="0DD52396" w14:textId="77777777" w:rsidR="003160F2" w:rsidRPr="009D6AB5" w:rsidRDefault="003160F2" w:rsidP="003160F2">
            <w:pPr>
              <w:ind w:left="567" w:hanging="567"/>
              <w:rPr>
                <w:rFonts w:cstheme="minorHAnsi"/>
                <w:sz w:val="20"/>
                <w:szCs w:val="20"/>
              </w:rPr>
            </w:pPr>
          </w:p>
        </w:tc>
      </w:tr>
      <w:tr w:rsidR="003160F2" w:rsidRPr="009D6AB5" w14:paraId="4F97369B" w14:textId="77777777" w:rsidTr="00E5584C">
        <w:tc>
          <w:tcPr>
            <w:tcW w:w="3233" w:type="dxa"/>
          </w:tcPr>
          <w:p w14:paraId="0657D2EE" w14:textId="4049361E" w:rsidR="003160F2" w:rsidRPr="009D6AB5" w:rsidRDefault="006849FA" w:rsidP="003160F2">
            <w:pPr>
              <w:ind w:left="567" w:hanging="567"/>
              <w:rPr>
                <w:rFonts w:cstheme="minorHAnsi"/>
                <w:sz w:val="20"/>
                <w:szCs w:val="20"/>
              </w:rPr>
            </w:pPr>
            <w:r w:rsidRPr="006849FA">
              <w:rPr>
                <w:rFonts w:cstheme="minorHAnsi"/>
                <w:sz w:val="20"/>
                <w:szCs w:val="20"/>
              </w:rPr>
              <w:t>5.3 Development Near Regulated Airports and Defence Airfields</w:t>
            </w:r>
          </w:p>
        </w:tc>
        <w:tc>
          <w:tcPr>
            <w:tcW w:w="1473" w:type="dxa"/>
          </w:tcPr>
          <w:p w14:paraId="7243A935" w14:textId="2A732589" w:rsidR="003160F2" w:rsidRPr="009D6AB5" w:rsidRDefault="00AD1BC1" w:rsidP="003160F2">
            <w:pPr>
              <w:ind w:left="567" w:hanging="567"/>
              <w:jc w:val="center"/>
              <w:rPr>
                <w:rFonts w:cstheme="minorHAnsi"/>
                <w:sz w:val="20"/>
                <w:szCs w:val="20"/>
              </w:rPr>
            </w:pPr>
            <w:r>
              <w:rPr>
                <w:rFonts w:cstheme="minorHAnsi"/>
                <w:sz w:val="20"/>
                <w:szCs w:val="20"/>
              </w:rPr>
              <w:t>N</w:t>
            </w:r>
          </w:p>
        </w:tc>
        <w:tc>
          <w:tcPr>
            <w:tcW w:w="1530" w:type="dxa"/>
          </w:tcPr>
          <w:p w14:paraId="28BF51AA" w14:textId="47D2A0AB" w:rsidR="003160F2" w:rsidRPr="009D6AB5" w:rsidRDefault="00151602" w:rsidP="003160F2">
            <w:pPr>
              <w:ind w:left="567" w:hanging="567"/>
              <w:jc w:val="center"/>
              <w:rPr>
                <w:rFonts w:cstheme="minorHAnsi"/>
                <w:sz w:val="20"/>
                <w:szCs w:val="20"/>
              </w:rPr>
            </w:pPr>
            <w:r>
              <w:rPr>
                <w:rFonts w:cstheme="minorHAnsi"/>
                <w:sz w:val="20"/>
                <w:szCs w:val="20"/>
              </w:rPr>
              <w:t>Y</w:t>
            </w:r>
          </w:p>
        </w:tc>
        <w:tc>
          <w:tcPr>
            <w:tcW w:w="3114" w:type="dxa"/>
          </w:tcPr>
          <w:p w14:paraId="4EACA087" w14:textId="77777777" w:rsidR="003160F2" w:rsidRPr="009D6AB5" w:rsidRDefault="003160F2" w:rsidP="003160F2">
            <w:pPr>
              <w:ind w:left="567" w:hanging="567"/>
              <w:rPr>
                <w:rFonts w:cstheme="minorHAnsi"/>
                <w:sz w:val="20"/>
                <w:szCs w:val="20"/>
              </w:rPr>
            </w:pPr>
          </w:p>
        </w:tc>
      </w:tr>
      <w:tr w:rsidR="003160F2" w:rsidRPr="009D6AB5" w14:paraId="6BF9E53A" w14:textId="77777777" w:rsidTr="00E5584C">
        <w:tc>
          <w:tcPr>
            <w:tcW w:w="3233" w:type="dxa"/>
          </w:tcPr>
          <w:p w14:paraId="7716B0CC" w14:textId="259E0745" w:rsidR="003160F2" w:rsidRPr="006849FA" w:rsidRDefault="006849FA" w:rsidP="006849FA">
            <w:pPr>
              <w:pStyle w:val="ListParagraph"/>
              <w:numPr>
                <w:ilvl w:val="1"/>
                <w:numId w:val="35"/>
              </w:numPr>
              <w:rPr>
                <w:rFonts w:cstheme="minorHAnsi"/>
                <w:sz w:val="20"/>
                <w:szCs w:val="20"/>
              </w:rPr>
            </w:pPr>
            <w:r w:rsidRPr="006849FA">
              <w:rPr>
                <w:rFonts w:cstheme="minorHAnsi"/>
                <w:sz w:val="20"/>
                <w:szCs w:val="20"/>
              </w:rPr>
              <w:t>Shooting Ranges</w:t>
            </w:r>
          </w:p>
        </w:tc>
        <w:tc>
          <w:tcPr>
            <w:tcW w:w="1473" w:type="dxa"/>
          </w:tcPr>
          <w:p w14:paraId="3C896FCE" w14:textId="1E73BD08" w:rsidR="003160F2" w:rsidRPr="009D6AB5" w:rsidRDefault="00AD1BC1" w:rsidP="003160F2">
            <w:pPr>
              <w:ind w:left="567" w:hanging="567"/>
              <w:jc w:val="center"/>
              <w:rPr>
                <w:rFonts w:cstheme="minorHAnsi"/>
                <w:sz w:val="20"/>
                <w:szCs w:val="20"/>
              </w:rPr>
            </w:pPr>
            <w:r>
              <w:rPr>
                <w:rFonts w:cstheme="minorHAnsi"/>
                <w:sz w:val="20"/>
                <w:szCs w:val="20"/>
              </w:rPr>
              <w:t>N</w:t>
            </w:r>
          </w:p>
        </w:tc>
        <w:tc>
          <w:tcPr>
            <w:tcW w:w="1530" w:type="dxa"/>
          </w:tcPr>
          <w:p w14:paraId="7F9308AD" w14:textId="7BBE1FB0" w:rsidR="003160F2" w:rsidRPr="009D6AB5" w:rsidRDefault="00151602" w:rsidP="003160F2">
            <w:pPr>
              <w:ind w:left="567" w:hanging="567"/>
              <w:jc w:val="center"/>
              <w:rPr>
                <w:rFonts w:cstheme="minorHAnsi"/>
                <w:sz w:val="20"/>
                <w:szCs w:val="20"/>
              </w:rPr>
            </w:pPr>
            <w:r>
              <w:rPr>
                <w:rFonts w:cstheme="minorHAnsi"/>
                <w:sz w:val="20"/>
                <w:szCs w:val="20"/>
              </w:rPr>
              <w:t>Y</w:t>
            </w:r>
          </w:p>
        </w:tc>
        <w:tc>
          <w:tcPr>
            <w:tcW w:w="3114" w:type="dxa"/>
          </w:tcPr>
          <w:p w14:paraId="46C0C2B1" w14:textId="77777777" w:rsidR="003160F2" w:rsidRPr="009D6AB5" w:rsidRDefault="003160F2" w:rsidP="003160F2">
            <w:pPr>
              <w:ind w:left="567" w:hanging="567"/>
              <w:rPr>
                <w:rFonts w:cstheme="minorHAnsi"/>
                <w:sz w:val="20"/>
                <w:szCs w:val="20"/>
              </w:rPr>
            </w:pPr>
          </w:p>
        </w:tc>
      </w:tr>
      <w:tr w:rsidR="003160F2" w:rsidRPr="009D6AB5" w14:paraId="0A4ECECD" w14:textId="77777777" w:rsidTr="00767F3E">
        <w:tc>
          <w:tcPr>
            <w:tcW w:w="9350" w:type="dxa"/>
            <w:gridSpan w:val="4"/>
            <w:shd w:val="clear" w:color="auto" w:fill="1F3864" w:themeFill="accent1" w:themeFillShade="80"/>
          </w:tcPr>
          <w:p w14:paraId="5FDBB22A" w14:textId="79530043" w:rsidR="003160F2" w:rsidRPr="006849FA" w:rsidRDefault="006849FA" w:rsidP="006849FA">
            <w:pPr>
              <w:rPr>
                <w:rFonts w:cstheme="minorHAnsi"/>
                <w:sz w:val="20"/>
                <w:szCs w:val="20"/>
              </w:rPr>
            </w:pPr>
            <w:r>
              <w:rPr>
                <w:rFonts w:cstheme="minorHAnsi"/>
                <w:b/>
                <w:sz w:val="20"/>
                <w:szCs w:val="20"/>
              </w:rPr>
              <w:t>Focus area 6: Housing</w:t>
            </w:r>
          </w:p>
        </w:tc>
      </w:tr>
      <w:tr w:rsidR="003160F2" w:rsidRPr="009D6AB5" w14:paraId="42CCFF99" w14:textId="77777777" w:rsidTr="00E5584C">
        <w:tc>
          <w:tcPr>
            <w:tcW w:w="3233" w:type="dxa"/>
          </w:tcPr>
          <w:p w14:paraId="0C604446" w14:textId="17B10DE1" w:rsidR="003160F2" w:rsidRPr="009D6AB5" w:rsidRDefault="006849FA" w:rsidP="003160F2">
            <w:pPr>
              <w:ind w:left="567" w:hanging="567"/>
              <w:rPr>
                <w:rFonts w:cstheme="minorHAnsi"/>
                <w:sz w:val="20"/>
                <w:szCs w:val="20"/>
              </w:rPr>
            </w:pPr>
            <w:r w:rsidRPr="006849FA">
              <w:rPr>
                <w:rFonts w:cstheme="minorHAnsi"/>
                <w:sz w:val="20"/>
                <w:szCs w:val="20"/>
              </w:rPr>
              <w:t>6.1 Residential Zones</w:t>
            </w:r>
          </w:p>
        </w:tc>
        <w:tc>
          <w:tcPr>
            <w:tcW w:w="1473" w:type="dxa"/>
          </w:tcPr>
          <w:p w14:paraId="6427F4F0" w14:textId="13832032" w:rsidR="003160F2" w:rsidRPr="009D6AB5" w:rsidRDefault="000C49D0" w:rsidP="003160F2">
            <w:pPr>
              <w:ind w:left="567" w:hanging="567"/>
              <w:jc w:val="center"/>
              <w:rPr>
                <w:rFonts w:cstheme="minorHAnsi"/>
                <w:sz w:val="20"/>
                <w:szCs w:val="20"/>
              </w:rPr>
            </w:pPr>
            <w:r>
              <w:rPr>
                <w:rFonts w:cstheme="minorHAnsi"/>
                <w:sz w:val="20"/>
                <w:szCs w:val="20"/>
              </w:rPr>
              <w:t>N</w:t>
            </w:r>
          </w:p>
        </w:tc>
        <w:tc>
          <w:tcPr>
            <w:tcW w:w="1530" w:type="dxa"/>
          </w:tcPr>
          <w:p w14:paraId="6BEC8E46" w14:textId="2876E306" w:rsidR="003160F2" w:rsidRPr="009D6AB5" w:rsidRDefault="000C49D0" w:rsidP="003160F2">
            <w:pPr>
              <w:ind w:left="567" w:hanging="567"/>
              <w:jc w:val="center"/>
              <w:rPr>
                <w:rFonts w:cstheme="minorHAnsi"/>
                <w:sz w:val="20"/>
                <w:szCs w:val="20"/>
              </w:rPr>
            </w:pPr>
            <w:r>
              <w:rPr>
                <w:rFonts w:cstheme="minorHAnsi"/>
                <w:sz w:val="20"/>
                <w:szCs w:val="20"/>
              </w:rPr>
              <w:t>Y</w:t>
            </w:r>
          </w:p>
        </w:tc>
        <w:tc>
          <w:tcPr>
            <w:tcW w:w="3114" w:type="dxa"/>
          </w:tcPr>
          <w:p w14:paraId="6D1B13A1" w14:textId="77777777" w:rsidR="003160F2" w:rsidRPr="009D6AB5" w:rsidRDefault="003160F2" w:rsidP="003160F2">
            <w:pPr>
              <w:ind w:left="567" w:hanging="567"/>
              <w:rPr>
                <w:rFonts w:cstheme="minorHAnsi"/>
                <w:sz w:val="20"/>
                <w:szCs w:val="20"/>
              </w:rPr>
            </w:pPr>
          </w:p>
        </w:tc>
      </w:tr>
      <w:tr w:rsidR="003160F2" w:rsidRPr="009D6AB5" w14:paraId="6D9CAD57" w14:textId="77777777" w:rsidTr="00E5584C">
        <w:tc>
          <w:tcPr>
            <w:tcW w:w="3233" w:type="dxa"/>
          </w:tcPr>
          <w:p w14:paraId="4D767104" w14:textId="2EA07834" w:rsidR="003160F2" w:rsidRPr="009D6AB5" w:rsidRDefault="006849FA" w:rsidP="003160F2">
            <w:pPr>
              <w:ind w:left="567" w:hanging="567"/>
              <w:rPr>
                <w:rFonts w:cstheme="minorHAnsi"/>
                <w:sz w:val="20"/>
                <w:szCs w:val="20"/>
              </w:rPr>
            </w:pPr>
            <w:r w:rsidRPr="006849FA">
              <w:rPr>
                <w:rFonts w:cstheme="minorHAnsi"/>
                <w:sz w:val="20"/>
                <w:szCs w:val="20"/>
              </w:rPr>
              <w:lastRenderedPageBreak/>
              <w:t>6.2 Caravan Parks and Manufactured Home Estates</w:t>
            </w:r>
          </w:p>
        </w:tc>
        <w:tc>
          <w:tcPr>
            <w:tcW w:w="1473" w:type="dxa"/>
          </w:tcPr>
          <w:p w14:paraId="53DA7786" w14:textId="40BDAA88" w:rsidR="003160F2" w:rsidRPr="009D6AB5" w:rsidRDefault="00154592" w:rsidP="003160F2">
            <w:pPr>
              <w:ind w:left="567" w:hanging="567"/>
              <w:jc w:val="center"/>
              <w:rPr>
                <w:rFonts w:cstheme="minorHAnsi"/>
                <w:sz w:val="20"/>
                <w:szCs w:val="20"/>
              </w:rPr>
            </w:pPr>
            <w:r>
              <w:rPr>
                <w:rFonts w:cstheme="minorHAnsi"/>
                <w:sz w:val="20"/>
                <w:szCs w:val="20"/>
              </w:rPr>
              <w:t>N</w:t>
            </w:r>
          </w:p>
        </w:tc>
        <w:tc>
          <w:tcPr>
            <w:tcW w:w="1530" w:type="dxa"/>
          </w:tcPr>
          <w:p w14:paraId="7F283E0C" w14:textId="4743FA66" w:rsidR="003160F2" w:rsidRPr="009D6AB5" w:rsidRDefault="00154592" w:rsidP="003160F2">
            <w:pPr>
              <w:ind w:left="567" w:hanging="567"/>
              <w:jc w:val="center"/>
              <w:rPr>
                <w:rFonts w:cstheme="minorHAnsi"/>
                <w:sz w:val="20"/>
                <w:szCs w:val="20"/>
              </w:rPr>
            </w:pPr>
            <w:r>
              <w:rPr>
                <w:rFonts w:cstheme="minorHAnsi"/>
                <w:sz w:val="20"/>
                <w:szCs w:val="20"/>
              </w:rPr>
              <w:t>Y</w:t>
            </w:r>
          </w:p>
        </w:tc>
        <w:tc>
          <w:tcPr>
            <w:tcW w:w="3114" w:type="dxa"/>
          </w:tcPr>
          <w:p w14:paraId="45E1418E" w14:textId="77777777" w:rsidR="003160F2" w:rsidRPr="009D6AB5" w:rsidRDefault="003160F2" w:rsidP="003160F2">
            <w:pPr>
              <w:ind w:left="567" w:hanging="567"/>
              <w:rPr>
                <w:rFonts w:cstheme="minorHAnsi"/>
                <w:sz w:val="20"/>
                <w:szCs w:val="20"/>
              </w:rPr>
            </w:pPr>
          </w:p>
        </w:tc>
      </w:tr>
      <w:tr w:rsidR="003160F2" w:rsidRPr="009D6AB5" w14:paraId="18E5F2B2" w14:textId="77777777" w:rsidTr="00767F3E">
        <w:tc>
          <w:tcPr>
            <w:tcW w:w="9350" w:type="dxa"/>
            <w:gridSpan w:val="4"/>
            <w:shd w:val="clear" w:color="auto" w:fill="1F3864" w:themeFill="accent1" w:themeFillShade="80"/>
          </w:tcPr>
          <w:p w14:paraId="7441BC69" w14:textId="61E6D560" w:rsidR="003160F2" w:rsidRPr="006849FA" w:rsidRDefault="006849FA" w:rsidP="006849FA">
            <w:pPr>
              <w:rPr>
                <w:rFonts w:cstheme="minorHAnsi"/>
                <w:sz w:val="20"/>
                <w:szCs w:val="20"/>
              </w:rPr>
            </w:pPr>
            <w:r>
              <w:rPr>
                <w:rFonts w:cstheme="minorHAnsi"/>
                <w:b/>
                <w:sz w:val="20"/>
                <w:szCs w:val="20"/>
              </w:rPr>
              <w:t>Focus area 7: Industry and Employment</w:t>
            </w:r>
          </w:p>
        </w:tc>
      </w:tr>
      <w:tr w:rsidR="003160F2" w:rsidRPr="009D6AB5" w14:paraId="6FC1322C" w14:textId="77777777" w:rsidTr="00E5584C">
        <w:tc>
          <w:tcPr>
            <w:tcW w:w="3233" w:type="dxa"/>
          </w:tcPr>
          <w:p w14:paraId="489C5587" w14:textId="2BF63948" w:rsidR="003160F2" w:rsidRPr="009D6AB5" w:rsidRDefault="006849FA" w:rsidP="003160F2">
            <w:pPr>
              <w:ind w:left="567" w:hanging="567"/>
              <w:rPr>
                <w:rFonts w:cstheme="minorHAnsi"/>
                <w:sz w:val="20"/>
                <w:szCs w:val="20"/>
              </w:rPr>
            </w:pPr>
            <w:r w:rsidRPr="006849FA">
              <w:rPr>
                <w:rFonts w:cstheme="minorHAnsi"/>
                <w:sz w:val="20"/>
                <w:szCs w:val="20"/>
              </w:rPr>
              <w:t>7.1 Business and Industrial Zones</w:t>
            </w:r>
          </w:p>
        </w:tc>
        <w:tc>
          <w:tcPr>
            <w:tcW w:w="1473" w:type="dxa"/>
          </w:tcPr>
          <w:p w14:paraId="308A0518" w14:textId="15E9F07A" w:rsidR="003160F2" w:rsidRPr="009D6AB5" w:rsidRDefault="00154592" w:rsidP="003160F2">
            <w:pPr>
              <w:ind w:left="567" w:hanging="567"/>
              <w:jc w:val="center"/>
              <w:rPr>
                <w:rFonts w:cstheme="minorHAnsi"/>
                <w:sz w:val="20"/>
                <w:szCs w:val="20"/>
              </w:rPr>
            </w:pPr>
            <w:r>
              <w:rPr>
                <w:rFonts w:cstheme="minorHAnsi"/>
                <w:sz w:val="20"/>
                <w:szCs w:val="20"/>
              </w:rPr>
              <w:t>Y</w:t>
            </w:r>
          </w:p>
        </w:tc>
        <w:tc>
          <w:tcPr>
            <w:tcW w:w="1530" w:type="dxa"/>
          </w:tcPr>
          <w:p w14:paraId="39F23685" w14:textId="602E95CB" w:rsidR="003160F2" w:rsidRPr="009D6AB5" w:rsidRDefault="000028ED" w:rsidP="003160F2">
            <w:pPr>
              <w:ind w:left="567" w:hanging="567"/>
              <w:jc w:val="center"/>
              <w:rPr>
                <w:rFonts w:cstheme="minorHAnsi"/>
                <w:sz w:val="20"/>
                <w:szCs w:val="20"/>
              </w:rPr>
            </w:pPr>
            <w:r>
              <w:rPr>
                <w:rFonts w:cstheme="minorHAnsi"/>
                <w:sz w:val="20"/>
                <w:szCs w:val="20"/>
              </w:rPr>
              <w:t>Y</w:t>
            </w:r>
          </w:p>
        </w:tc>
        <w:tc>
          <w:tcPr>
            <w:tcW w:w="3114" w:type="dxa"/>
          </w:tcPr>
          <w:p w14:paraId="1C226D20" w14:textId="4EE9F5B1" w:rsidR="003160F2" w:rsidRPr="009D6AB5" w:rsidRDefault="00E752F5" w:rsidP="003160F2">
            <w:pPr>
              <w:ind w:left="567" w:hanging="567"/>
              <w:rPr>
                <w:rFonts w:cstheme="minorHAnsi"/>
                <w:sz w:val="20"/>
                <w:szCs w:val="20"/>
              </w:rPr>
            </w:pPr>
            <w:r>
              <w:rPr>
                <w:rFonts w:cstheme="minorHAnsi"/>
                <w:sz w:val="20"/>
                <w:szCs w:val="20"/>
              </w:rPr>
              <w:t xml:space="preserve">Proposal is consistent with this Direction as it seeks to remove a restriction to a </w:t>
            </w:r>
            <w:r w:rsidR="006E194B">
              <w:rPr>
                <w:rFonts w:cstheme="minorHAnsi"/>
                <w:sz w:val="20"/>
                <w:szCs w:val="20"/>
              </w:rPr>
              <w:t>use permissible with consent under the E1 zone</w:t>
            </w:r>
          </w:p>
        </w:tc>
      </w:tr>
      <w:tr w:rsidR="003160F2" w:rsidRPr="009D6AB5" w14:paraId="0E19F100" w14:textId="77777777" w:rsidTr="00E5584C">
        <w:tc>
          <w:tcPr>
            <w:tcW w:w="3233" w:type="dxa"/>
          </w:tcPr>
          <w:p w14:paraId="61AEC21C" w14:textId="205379A2" w:rsidR="003160F2" w:rsidRPr="009D6AB5" w:rsidRDefault="006849FA" w:rsidP="003160F2">
            <w:pPr>
              <w:ind w:left="567" w:hanging="567"/>
              <w:rPr>
                <w:rFonts w:cstheme="minorHAnsi"/>
                <w:sz w:val="20"/>
                <w:szCs w:val="20"/>
              </w:rPr>
            </w:pPr>
            <w:r w:rsidRPr="006849FA">
              <w:rPr>
                <w:rFonts w:cstheme="minorHAnsi"/>
                <w:sz w:val="20"/>
                <w:szCs w:val="20"/>
              </w:rPr>
              <w:t>7.2 Reduction in non-hosted short-term rental accommodation period</w:t>
            </w:r>
          </w:p>
        </w:tc>
        <w:tc>
          <w:tcPr>
            <w:tcW w:w="1473" w:type="dxa"/>
          </w:tcPr>
          <w:p w14:paraId="08599D64" w14:textId="69A3C607" w:rsidR="003160F2" w:rsidRPr="009D6AB5" w:rsidRDefault="00CE3B20" w:rsidP="003160F2">
            <w:pPr>
              <w:ind w:left="567" w:hanging="567"/>
              <w:jc w:val="center"/>
              <w:rPr>
                <w:rFonts w:cstheme="minorHAnsi"/>
                <w:sz w:val="20"/>
                <w:szCs w:val="20"/>
              </w:rPr>
            </w:pPr>
            <w:r>
              <w:rPr>
                <w:rFonts w:cstheme="minorHAnsi"/>
                <w:sz w:val="20"/>
                <w:szCs w:val="20"/>
              </w:rPr>
              <w:t>N</w:t>
            </w:r>
          </w:p>
        </w:tc>
        <w:tc>
          <w:tcPr>
            <w:tcW w:w="1530" w:type="dxa"/>
          </w:tcPr>
          <w:p w14:paraId="70F7CA69" w14:textId="4AF0F114" w:rsidR="003160F2" w:rsidRPr="009D6AB5" w:rsidRDefault="00CE3B20" w:rsidP="003160F2">
            <w:pPr>
              <w:ind w:left="567" w:hanging="567"/>
              <w:jc w:val="center"/>
              <w:rPr>
                <w:rFonts w:cstheme="minorHAnsi"/>
                <w:sz w:val="20"/>
                <w:szCs w:val="20"/>
              </w:rPr>
            </w:pPr>
            <w:r>
              <w:rPr>
                <w:rFonts w:cstheme="minorHAnsi"/>
                <w:sz w:val="20"/>
                <w:szCs w:val="20"/>
              </w:rPr>
              <w:t>Y</w:t>
            </w:r>
          </w:p>
        </w:tc>
        <w:tc>
          <w:tcPr>
            <w:tcW w:w="3114" w:type="dxa"/>
          </w:tcPr>
          <w:p w14:paraId="6D1D0A1D" w14:textId="77777777" w:rsidR="003160F2" w:rsidRPr="009D6AB5" w:rsidRDefault="003160F2" w:rsidP="003160F2">
            <w:pPr>
              <w:ind w:left="567" w:hanging="567"/>
              <w:rPr>
                <w:rFonts w:cstheme="minorHAnsi"/>
                <w:sz w:val="20"/>
                <w:szCs w:val="20"/>
              </w:rPr>
            </w:pPr>
          </w:p>
        </w:tc>
      </w:tr>
      <w:tr w:rsidR="003160F2" w:rsidRPr="009D6AB5" w14:paraId="2BB4BF83" w14:textId="77777777" w:rsidTr="00E5584C">
        <w:tc>
          <w:tcPr>
            <w:tcW w:w="3233" w:type="dxa"/>
          </w:tcPr>
          <w:p w14:paraId="143F4739" w14:textId="78E02A26" w:rsidR="003160F2" w:rsidRPr="009D6AB5" w:rsidRDefault="006849FA" w:rsidP="003160F2">
            <w:pPr>
              <w:ind w:left="567" w:hanging="567"/>
              <w:rPr>
                <w:rFonts w:cstheme="minorHAnsi"/>
                <w:sz w:val="20"/>
                <w:szCs w:val="20"/>
              </w:rPr>
            </w:pPr>
            <w:r w:rsidRPr="006849FA">
              <w:rPr>
                <w:rFonts w:cstheme="minorHAnsi"/>
                <w:sz w:val="20"/>
                <w:szCs w:val="20"/>
              </w:rPr>
              <w:t>7.3 Commercial and Retail Development along the Pacific Highway, North Coast</w:t>
            </w:r>
          </w:p>
        </w:tc>
        <w:tc>
          <w:tcPr>
            <w:tcW w:w="1473" w:type="dxa"/>
          </w:tcPr>
          <w:p w14:paraId="5A9C0E5A" w14:textId="185D73BF" w:rsidR="003160F2" w:rsidRPr="009D6AB5" w:rsidRDefault="00CE3B20" w:rsidP="003160F2">
            <w:pPr>
              <w:ind w:left="567" w:hanging="567"/>
              <w:jc w:val="center"/>
              <w:rPr>
                <w:rFonts w:cstheme="minorHAnsi"/>
                <w:sz w:val="20"/>
                <w:szCs w:val="20"/>
              </w:rPr>
            </w:pPr>
            <w:r>
              <w:rPr>
                <w:rFonts w:cstheme="minorHAnsi"/>
                <w:sz w:val="20"/>
                <w:szCs w:val="20"/>
              </w:rPr>
              <w:t>N</w:t>
            </w:r>
          </w:p>
        </w:tc>
        <w:tc>
          <w:tcPr>
            <w:tcW w:w="1530" w:type="dxa"/>
          </w:tcPr>
          <w:p w14:paraId="2FDF78D3" w14:textId="542E13F1" w:rsidR="003160F2" w:rsidRPr="009D6AB5" w:rsidRDefault="00CE3B20" w:rsidP="003160F2">
            <w:pPr>
              <w:ind w:left="567" w:hanging="567"/>
              <w:jc w:val="center"/>
              <w:rPr>
                <w:rFonts w:cstheme="minorHAnsi"/>
                <w:sz w:val="20"/>
                <w:szCs w:val="20"/>
              </w:rPr>
            </w:pPr>
            <w:r>
              <w:rPr>
                <w:rFonts w:cstheme="minorHAnsi"/>
                <w:sz w:val="20"/>
                <w:szCs w:val="20"/>
              </w:rPr>
              <w:t>Y</w:t>
            </w:r>
          </w:p>
        </w:tc>
        <w:tc>
          <w:tcPr>
            <w:tcW w:w="3114" w:type="dxa"/>
          </w:tcPr>
          <w:p w14:paraId="2B2B003C" w14:textId="77777777" w:rsidR="003160F2" w:rsidRPr="009D6AB5" w:rsidRDefault="003160F2" w:rsidP="003160F2">
            <w:pPr>
              <w:ind w:left="567" w:hanging="567"/>
              <w:rPr>
                <w:rFonts w:cstheme="minorHAnsi"/>
                <w:sz w:val="20"/>
                <w:szCs w:val="20"/>
              </w:rPr>
            </w:pPr>
          </w:p>
        </w:tc>
      </w:tr>
      <w:tr w:rsidR="006849FA" w:rsidRPr="009D6AB5" w14:paraId="054D2309" w14:textId="77777777" w:rsidTr="006849FA">
        <w:tc>
          <w:tcPr>
            <w:tcW w:w="9350" w:type="dxa"/>
            <w:gridSpan w:val="4"/>
            <w:shd w:val="clear" w:color="auto" w:fill="1F3864" w:themeFill="accent1" w:themeFillShade="80"/>
          </w:tcPr>
          <w:p w14:paraId="494C0AF5" w14:textId="77C02497" w:rsidR="006849FA" w:rsidRPr="005952A1" w:rsidRDefault="006849FA" w:rsidP="003160F2">
            <w:pPr>
              <w:ind w:left="567" w:hanging="567"/>
              <w:rPr>
                <w:rFonts w:cstheme="minorHAnsi"/>
                <w:b/>
                <w:color w:val="FFFFFF" w:themeColor="background1"/>
                <w:sz w:val="20"/>
                <w:szCs w:val="20"/>
              </w:rPr>
            </w:pPr>
            <w:r w:rsidRPr="005952A1">
              <w:rPr>
                <w:rFonts w:cstheme="minorHAnsi"/>
                <w:b/>
                <w:color w:val="FFFFFF" w:themeColor="background1"/>
                <w:sz w:val="20"/>
                <w:szCs w:val="20"/>
              </w:rPr>
              <w:t>Focus area 8: Resources and Energy</w:t>
            </w:r>
          </w:p>
        </w:tc>
      </w:tr>
      <w:tr w:rsidR="003160F2" w:rsidRPr="009D6AB5" w14:paraId="0E3E5580" w14:textId="77777777" w:rsidTr="00E5584C">
        <w:tc>
          <w:tcPr>
            <w:tcW w:w="3233" w:type="dxa"/>
          </w:tcPr>
          <w:p w14:paraId="7B45D56D" w14:textId="041F9226" w:rsidR="003160F2" w:rsidRPr="009D6AB5" w:rsidRDefault="006849FA" w:rsidP="003160F2">
            <w:pPr>
              <w:ind w:left="567" w:hanging="567"/>
              <w:rPr>
                <w:rFonts w:cstheme="minorHAnsi"/>
                <w:sz w:val="20"/>
                <w:szCs w:val="20"/>
              </w:rPr>
            </w:pPr>
            <w:r w:rsidRPr="006849FA">
              <w:rPr>
                <w:rFonts w:cstheme="minorHAnsi"/>
                <w:sz w:val="20"/>
                <w:szCs w:val="20"/>
              </w:rPr>
              <w:t>8.1 Mining, Petroleum Production and Extractive Industries</w:t>
            </w:r>
          </w:p>
        </w:tc>
        <w:tc>
          <w:tcPr>
            <w:tcW w:w="1473" w:type="dxa"/>
          </w:tcPr>
          <w:p w14:paraId="4119A98A" w14:textId="06BFEF2D" w:rsidR="003160F2" w:rsidRPr="009D6AB5" w:rsidRDefault="00CE3B20" w:rsidP="003160F2">
            <w:pPr>
              <w:ind w:left="567" w:hanging="567"/>
              <w:jc w:val="center"/>
              <w:rPr>
                <w:rFonts w:cstheme="minorHAnsi"/>
                <w:sz w:val="20"/>
                <w:szCs w:val="20"/>
              </w:rPr>
            </w:pPr>
            <w:r>
              <w:rPr>
                <w:rFonts w:cstheme="minorHAnsi"/>
                <w:sz w:val="20"/>
                <w:szCs w:val="20"/>
              </w:rPr>
              <w:t>N</w:t>
            </w:r>
          </w:p>
        </w:tc>
        <w:tc>
          <w:tcPr>
            <w:tcW w:w="1530" w:type="dxa"/>
          </w:tcPr>
          <w:p w14:paraId="1089DF30" w14:textId="0C475709" w:rsidR="003160F2" w:rsidRPr="009D6AB5" w:rsidRDefault="00CE3B20" w:rsidP="003160F2">
            <w:pPr>
              <w:ind w:left="567" w:hanging="567"/>
              <w:jc w:val="center"/>
              <w:rPr>
                <w:rFonts w:cstheme="minorHAnsi"/>
                <w:sz w:val="20"/>
                <w:szCs w:val="20"/>
              </w:rPr>
            </w:pPr>
            <w:r>
              <w:rPr>
                <w:rFonts w:cstheme="minorHAnsi"/>
                <w:sz w:val="20"/>
                <w:szCs w:val="20"/>
              </w:rPr>
              <w:t>Y</w:t>
            </w:r>
          </w:p>
        </w:tc>
        <w:tc>
          <w:tcPr>
            <w:tcW w:w="3114" w:type="dxa"/>
          </w:tcPr>
          <w:p w14:paraId="1443F5EE" w14:textId="77777777" w:rsidR="003160F2" w:rsidRPr="009D6AB5" w:rsidRDefault="003160F2" w:rsidP="003160F2">
            <w:pPr>
              <w:ind w:left="567" w:hanging="567"/>
              <w:rPr>
                <w:rFonts w:cstheme="minorHAnsi"/>
                <w:sz w:val="20"/>
                <w:szCs w:val="20"/>
              </w:rPr>
            </w:pPr>
          </w:p>
        </w:tc>
      </w:tr>
      <w:tr w:rsidR="006849FA" w:rsidRPr="009D6AB5" w14:paraId="2F9D2AFB" w14:textId="77777777" w:rsidTr="00540827">
        <w:tc>
          <w:tcPr>
            <w:tcW w:w="9350" w:type="dxa"/>
            <w:gridSpan w:val="4"/>
            <w:shd w:val="clear" w:color="auto" w:fill="1F3864" w:themeFill="accent1" w:themeFillShade="80"/>
          </w:tcPr>
          <w:p w14:paraId="6C486024" w14:textId="0E74FFD8" w:rsidR="006849FA" w:rsidRPr="005952A1" w:rsidRDefault="006849FA" w:rsidP="003160F2">
            <w:pPr>
              <w:ind w:left="567" w:hanging="567"/>
              <w:rPr>
                <w:rFonts w:cstheme="minorHAnsi"/>
                <w:b/>
                <w:color w:val="FFFFFF" w:themeColor="background1"/>
                <w:sz w:val="20"/>
                <w:szCs w:val="20"/>
              </w:rPr>
            </w:pPr>
            <w:r w:rsidRPr="005952A1">
              <w:rPr>
                <w:rFonts w:cstheme="minorHAnsi"/>
                <w:b/>
                <w:color w:val="FFFFFF" w:themeColor="background1"/>
                <w:sz w:val="20"/>
                <w:szCs w:val="20"/>
              </w:rPr>
              <w:t>Focus area 9: Primary Production</w:t>
            </w:r>
          </w:p>
        </w:tc>
      </w:tr>
      <w:tr w:rsidR="003160F2" w:rsidRPr="009D6AB5" w14:paraId="0B903C81" w14:textId="77777777" w:rsidTr="00E5584C">
        <w:tc>
          <w:tcPr>
            <w:tcW w:w="3233" w:type="dxa"/>
          </w:tcPr>
          <w:p w14:paraId="3B86BA39" w14:textId="7DB47B41" w:rsidR="003160F2" w:rsidRPr="009D6AB5" w:rsidRDefault="006849FA" w:rsidP="003160F2">
            <w:pPr>
              <w:ind w:left="567" w:hanging="567"/>
              <w:rPr>
                <w:rFonts w:cstheme="minorHAnsi"/>
                <w:sz w:val="20"/>
                <w:szCs w:val="20"/>
              </w:rPr>
            </w:pPr>
            <w:r w:rsidRPr="006849FA">
              <w:rPr>
                <w:rFonts w:cstheme="minorHAnsi"/>
                <w:sz w:val="20"/>
                <w:szCs w:val="20"/>
              </w:rPr>
              <w:t>9.1 Rural Zones</w:t>
            </w:r>
          </w:p>
        </w:tc>
        <w:tc>
          <w:tcPr>
            <w:tcW w:w="1473" w:type="dxa"/>
          </w:tcPr>
          <w:p w14:paraId="3AA2EAC8" w14:textId="6163331F" w:rsidR="003160F2" w:rsidRPr="009D6AB5" w:rsidRDefault="00A235C1" w:rsidP="003160F2">
            <w:pPr>
              <w:ind w:left="567" w:hanging="567"/>
              <w:jc w:val="center"/>
              <w:rPr>
                <w:rFonts w:cstheme="minorHAnsi"/>
                <w:sz w:val="20"/>
                <w:szCs w:val="20"/>
              </w:rPr>
            </w:pPr>
            <w:r>
              <w:rPr>
                <w:rFonts w:cstheme="minorHAnsi"/>
                <w:sz w:val="20"/>
                <w:szCs w:val="20"/>
              </w:rPr>
              <w:t>N</w:t>
            </w:r>
          </w:p>
        </w:tc>
        <w:tc>
          <w:tcPr>
            <w:tcW w:w="1530" w:type="dxa"/>
          </w:tcPr>
          <w:p w14:paraId="1715DED7" w14:textId="7C4CD509" w:rsidR="003160F2" w:rsidRPr="009D6AB5" w:rsidRDefault="00A235C1" w:rsidP="003160F2">
            <w:pPr>
              <w:ind w:left="567" w:hanging="567"/>
              <w:jc w:val="center"/>
              <w:rPr>
                <w:rFonts w:cstheme="minorHAnsi"/>
                <w:sz w:val="20"/>
                <w:szCs w:val="20"/>
              </w:rPr>
            </w:pPr>
            <w:r>
              <w:rPr>
                <w:rFonts w:cstheme="minorHAnsi"/>
                <w:sz w:val="20"/>
                <w:szCs w:val="20"/>
              </w:rPr>
              <w:t>Y</w:t>
            </w:r>
          </w:p>
        </w:tc>
        <w:tc>
          <w:tcPr>
            <w:tcW w:w="3114" w:type="dxa"/>
          </w:tcPr>
          <w:p w14:paraId="3D128BF6" w14:textId="77777777" w:rsidR="003160F2" w:rsidRPr="009D6AB5" w:rsidRDefault="003160F2" w:rsidP="003160F2">
            <w:pPr>
              <w:ind w:left="567" w:hanging="567"/>
              <w:rPr>
                <w:rFonts w:cstheme="minorHAnsi"/>
                <w:sz w:val="20"/>
                <w:szCs w:val="20"/>
              </w:rPr>
            </w:pPr>
          </w:p>
        </w:tc>
      </w:tr>
      <w:tr w:rsidR="003160F2" w:rsidRPr="009D6AB5" w14:paraId="0841044A" w14:textId="77777777" w:rsidTr="00E5584C">
        <w:tc>
          <w:tcPr>
            <w:tcW w:w="3233" w:type="dxa"/>
          </w:tcPr>
          <w:p w14:paraId="376DD610" w14:textId="587E2B8B" w:rsidR="003160F2" w:rsidRPr="009D6AB5" w:rsidRDefault="006849FA" w:rsidP="003160F2">
            <w:pPr>
              <w:ind w:left="567" w:hanging="567"/>
              <w:rPr>
                <w:rFonts w:cstheme="minorHAnsi"/>
                <w:sz w:val="20"/>
                <w:szCs w:val="20"/>
              </w:rPr>
            </w:pPr>
            <w:r w:rsidRPr="006849FA">
              <w:rPr>
                <w:rFonts w:cstheme="minorHAnsi"/>
                <w:sz w:val="20"/>
                <w:szCs w:val="20"/>
              </w:rPr>
              <w:t>9.2 Rural Lands</w:t>
            </w:r>
          </w:p>
        </w:tc>
        <w:tc>
          <w:tcPr>
            <w:tcW w:w="1473" w:type="dxa"/>
          </w:tcPr>
          <w:p w14:paraId="0BB9FC4E" w14:textId="35AD043A" w:rsidR="003160F2" w:rsidRPr="009D6AB5" w:rsidRDefault="00A235C1" w:rsidP="003160F2">
            <w:pPr>
              <w:ind w:left="567" w:hanging="567"/>
              <w:jc w:val="center"/>
              <w:rPr>
                <w:rFonts w:cstheme="minorHAnsi"/>
                <w:sz w:val="20"/>
                <w:szCs w:val="20"/>
              </w:rPr>
            </w:pPr>
            <w:r>
              <w:rPr>
                <w:rFonts w:cstheme="minorHAnsi"/>
                <w:sz w:val="20"/>
                <w:szCs w:val="20"/>
              </w:rPr>
              <w:t>N</w:t>
            </w:r>
          </w:p>
        </w:tc>
        <w:tc>
          <w:tcPr>
            <w:tcW w:w="1530" w:type="dxa"/>
          </w:tcPr>
          <w:p w14:paraId="791103AA" w14:textId="2A95B7B4" w:rsidR="003160F2" w:rsidRPr="009D6AB5" w:rsidRDefault="00A235C1" w:rsidP="003160F2">
            <w:pPr>
              <w:ind w:left="567" w:hanging="567"/>
              <w:jc w:val="center"/>
              <w:rPr>
                <w:rFonts w:cstheme="minorHAnsi"/>
                <w:sz w:val="20"/>
                <w:szCs w:val="20"/>
              </w:rPr>
            </w:pPr>
            <w:r>
              <w:rPr>
                <w:rFonts w:cstheme="minorHAnsi"/>
                <w:sz w:val="20"/>
                <w:szCs w:val="20"/>
              </w:rPr>
              <w:t>Y</w:t>
            </w:r>
          </w:p>
        </w:tc>
        <w:tc>
          <w:tcPr>
            <w:tcW w:w="3114" w:type="dxa"/>
          </w:tcPr>
          <w:p w14:paraId="1CC68DF7" w14:textId="77777777" w:rsidR="003160F2" w:rsidRPr="009D6AB5" w:rsidRDefault="003160F2" w:rsidP="003160F2">
            <w:pPr>
              <w:ind w:left="567" w:hanging="567"/>
              <w:rPr>
                <w:rFonts w:cstheme="minorHAnsi"/>
                <w:sz w:val="20"/>
                <w:szCs w:val="20"/>
              </w:rPr>
            </w:pPr>
          </w:p>
        </w:tc>
      </w:tr>
      <w:tr w:rsidR="003160F2" w:rsidRPr="009D6AB5" w14:paraId="35F54D00" w14:textId="77777777" w:rsidTr="00E5584C">
        <w:tc>
          <w:tcPr>
            <w:tcW w:w="3233" w:type="dxa"/>
          </w:tcPr>
          <w:p w14:paraId="414E5044" w14:textId="16733E13" w:rsidR="003160F2" w:rsidRPr="009D6AB5" w:rsidRDefault="006849FA" w:rsidP="003160F2">
            <w:pPr>
              <w:ind w:left="567" w:hanging="567"/>
              <w:rPr>
                <w:rFonts w:cstheme="minorHAnsi"/>
                <w:sz w:val="20"/>
                <w:szCs w:val="20"/>
              </w:rPr>
            </w:pPr>
            <w:r w:rsidRPr="006849FA">
              <w:rPr>
                <w:rFonts w:cstheme="minorHAnsi"/>
                <w:sz w:val="20"/>
                <w:szCs w:val="20"/>
              </w:rPr>
              <w:t>9.3 Oyster Aquaculture</w:t>
            </w:r>
          </w:p>
        </w:tc>
        <w:tc>
          <w:tcPr>
            <w:tcW w:w="1473" w:type="dxa"/>
          </w:tcPr>
          <w:p w14:paraId="746A222F" w14:textId="4988085A" w:rsidR="003160F2" w:rsidRPr="009D6AB5" w:rsidRDefault="00A235C1" w:rsidP="003160F2">
            <w:pPr>
              <w:ind w:left="567" w:hanging="567"/>
              <w:jc w:val="center"/>
              <w:rPr>
                <w:rFonts w:cstheme="minorHAnsi"/>
                <w:sz w:val="20"/>
                <w:szCs w:val="20"/>
              </w:rPr>
            </w:pPr>
            <w:r>
              <w:rPr>
                <w:rFonts w:cstheme="minorHAnsi"/>
                <w:sz w:val="20"/>
                <w:szCs w:val="20"/>
              </w:rPr>
              <w:t>N</w:t>
            </w:r>
          </w:p>
        </w:tc>
        <w:tc>
          <w:tcPr>
            <w:tcW w:w="1530" w:type="dxa"/>
          </w:tcPr>
          <w:p w14:paraId="26AE4AFB" w14:textId="4CB5417E" w:rsidR="003160F2" w:rsidRPr="009D6AB5" w:rsidRDefault="00A235C1" w:rsidP="003160F2">
            <w:pPr>
              <w:ind w:left="567" w:hanging="567"/>
              <w:jc w:val="center"/>
              <w:rPr>
                <w:rFonts w:cstheme="minorHAnsi"/>
                <w:sz w:val="20"/>
                <w:szCs w:val="20"/>
              </w:rPr>
            </w:pPr>
            <w:r>
              <w:rPr>
                <w:rFonts w:cstheme="minorHAnsi"/>
                <w:sz w:val="20"/>
                <w:szCs w:val="20"/>
              </w:rPr>
              <w:t>Y</w:t>
            </w:r>
          </w:p>
        </w:tc>
        <w:tc>
          <w:tcPr>
            <w:tcW w:w="3114" w:type="dxa"/>
          </w:tcPr>
          <w:p w14:paraId="077F33DD" w14:textId="77777777" w:rsidR="003160F2" w:rsidRPr="009D6AB5" w:rsidRDefault="003160F2" w:rsidP="003160F2">
            <w:pPr>
              <w:ind w:left="567" w:hanging="567"/>
              <w:rPr>
                <w:rFonts w:cstheme="minorHAnsi"/>
                <w:sz w:val="20"/>
                <w:szCs w:val="20"/>
              </w:rPr>
            </w:pPr>
          </w:p>
        </w:tc>
      </w:tr>
      <w:tr w:rsidR="003160F2" w:rsidRPr="009D6AB5" w14:paraId="6F814D38" w14:textId="77777777" w:rsidTr="00E5584C">
        <w:trPr>
          <w:trHeight w:val="965"/>
        </w:trPr>
        <w:tc>
          <w:tcPr>
            <w:tcW w:w="3233" w:type="dxa"/>
          </w:tcPr>
          <w:p w14:paraId="1E97B6D1" w14:textId="035437FC" w:rsidR="003160F2" w:rsidRPr="009D6AB5" w:rsidRDefault="006849FA" w:rsidP="003160F2">
            <w:pPr>
              <w:ind w:left="567" w:hanging="567"/>
              <w:rPr>
                <w:rFonts w:cstheme="minorHAnsi"/>
                <w:sz w:val="20"/>
                <w:szCs w:val="20"/>
              </w:rPr>
            </w:pPr>
            <w:r w:rsidRPr="006849FA">
              <w:rPr>
                <w:rFonts w:cstheme="minorHAnsi"/>
                <w:sz w:val="20"/>
                <w:szCs w:val="20"/>
              </w:rPr>
              <w:t>9.4 Farmland of State and Regional Significance on the NSW Far North Coast</w:t>
            </w:r>
          </w:p>
        </w:tc>
        <w:tc>
          <w:tcPr>
            <w:tcW w:w="1473" w:type="dxa"/>
          </w:tcPr>
          <w:p w14:paraId="3D4D4425" w14:textId="02B53206" w:rsidR="003160F2" w:rsidRPr="009D6AB5" w:rsidRDefault="00A235C1" w:rsidP="003160F2">
            <w:pPr>
              <w:ind w:left="567" w:hanging="567"/>
              <w:jc w:val="center"/>
              <w:rPr>
                <w:rFonts w:cstheme="minorHAnsi"/>
                <w:sz w:val="20"/>
                <w:szCs w:val="20"/>
              </w:rPr>
            </w:pPr>
            <w:r>
              <w:rPr>
                <w:rFonts w:cstheme="minorHAnsi"/>
                <w:sz w:val="20"/>
                <w:szCs w:val="20"/>
              </w:rPr>
              <w:t>N</w:t>
            </w:r>
          </w:p>
        </w:tc>
        <w:tc>
          <w:tcPr>
            <w:tcW w:w="1530" w:type="dxa"/>
          </w:tcPr>
          <w:p w14:paraId="583C1F93" w14:textId="609E5517" w:rsidR="003160F2" w:rsidRPr="009D6AB5" w:rsidRDefault="00A235C1" w:rsidP="003160F2">
            <w:pPr>
              <w:ind w:left="567" w:hanging="567"/>
              <w:jc w:val="center"/>
              <w:rPr>
                <w:rFonts w:cstheme="minorHAnsi"/>
                <w:sz w:val="20"/>
                <w:szCs w:val="20"/>
              </w:rPr>
            </w:pPr>
            <w:r>
              <w:rPr>
                <w:rFonts w:cstheme="minorHAnsi"/>
                <w:sz w:val="20"/>
                <w:szCs w:val="20"/>
              </w:rPr>
              <w:t>Y</w:t>
            </w:r>
          </w:p>
        </w:tc>
        <w:tc>
          <w:tcPr>
            <w:tcW w:w="3114" w:type="dxa"/>
          </w:tcPr>
          <w:p w14:paraId="159425F8" w14:textId="77777777" w:rsidR="003160F2" w:rsidRPr="009D6AB5" w:rsidRDefault="003160F2" w:rsidP="003160F2">
            <w:pPr>
              <w:ind w:left="567" w:hanging="567"/>
              <w:rPr>
                <w:rFonts w:cstheme="minorHAnsi"/>
                <w:sz w:val="20"/>
                <w:szCs w:val="20"/>
              </w:rPr>
            </w:pPr>
          </w:p>
        </w:tc>
      </w:tr>
    </w:tbl>
    <w:p w14:paraId="6CE96CB0" w14:textId="1BFD262D" w:rsidR="009258F7" w:rsidRPr="009D6AB5" w:rsidRDefault="009258F7" w:rsidP="00E34668">
      <w:pPr>
        <w:rPr>
          <w:rFonts w:cstheme="minorHAnsi"/>
          <w:sz w:val="20"/>
          <w:szCs w:val="20"/>
        </w:rPr>
      </w:pPr>
    </w:p>
    <w:p w14:paraId="59AE5DF1" w14:textId="77777777" w:rsidR="009258F7" w:rsidRPr="009D6AB5" w:rsidRDefault="009258F7">
      <w:pPr>
        <w:rPr>
          <w:rFonts w:cstheme="minorHAnsi"/>
          <w:sz w:val="20"/>
          <w:szCs w:val="20"/>
        </w:rPr>
      </w:pPr>
      <w:r w:rsidRPr="009D6AB5">
        <w:rPr>
          <w:rFonts w:cstheme="minorHAnsi"/>
          <w:sz w:val="20"/>
          <w:szCs w:val="20"/>
        </w:rPr>
        <w:br w:type="page"/>
      </w:r>
    </w:p>
    <w:p w14:paraId="48C51556" w14:textId="0090BCF7" w:rsidR="00CE3065" w:rsidRPr="009D6AB5" w:rsidRDefault="006D1DCC" w:rsidP="00CE3065">
      <w:pPr>
        <w:pStyle w:val="Caption"/>
        <w:keepNext/>
        <w:rPr>
          <w:rFonts w:eastAsiaTheme="majorEastAsia" w:cstheme="minorHAnsi"/>
          <w:bCs/>
          <w:i w:val="0"/>
          <w:iCs w:val="0"/>
          <w:color w:val="1F3864" w:themeColor="accent1" w:themeShade="80"/>
          <w:sz w:val="20"/>
          <w:szCs w:val="20"/>
        </w:rPr>
      </w:pPr>
      <w:r w:rsidRPr="009D6AB5">
        <w:rPr>
          <w:rFonts w:eastAsiaTheme="majorEastAsia" w:cstheme="minorHAnsi"/>
          <w:bCs/>
          <w:i w:val="0"/>
          <w:iCs w:val="0"/>
          <w:color w:val="1F3864" w:themeColor="accent1" w:themeShade="80"/>
          <w:sz w:val="20"/>
          <w:szCs w:val="20"/>
        </w:rPr>
        <w:lastRenderedPageBreak/>
        <w:t>Appendix 3:  Types of Studies</w:t>
      </w:r>
    </w:p>
    <w:tbl>
      <w:tblPr>
        <w:tblStyle w:val="TableGrid"/>
        <w:tblW w:w="0" w:type="auto"/>
        <w:tblLayout w:type="fixed"/>
        <w:tblLook w:val="04A0" w:firstRow="1" w:lastRow="0" w:firstColumn="1" w:lastColumn="0" w:noHBand="0" w:noVBand="1"/>
      </w:tblPr>
      <w:tblGrid>
        <w:gridCol w:w="4444"/>
        <w:gridCol w:w="752"/>
        <w:gridCol w:w="753"/>
        <w:gridCol w:w="3067"/>
      </w:tblGrid>
      <w:tr w:rsidR="00662265" w:rsidRPr="009D6AB5" w14:paraId="1991F588" w14:textId="610F2A93" w:rsidTr="009258F7">
        <w:trPr>
          <w:cantSplit/>
          <w:trHeight w:val="1686"/>
          <w:tblHeader/>
        </w:trPr>
        <w:tc>
          <w:tcPr>
            <w:tcW w:w="4444" w:type="dxa"/>
            <w:shd w:val="clear" w:color="auto" w:fill="1F3864" w:themeFill="accent1" w:themeFillShade="80"/>
            <w:vAlign w:val="bottom"/>
          </w:tcPr>
          <w:p w14:paraId="4C25BAA1" w14:textId="7716456E" w:rsidR="00662265" w:rsidRPr="009D6AB5" w:rsidRDefault="00662265" w:rsidP="005D0083">
            <w:pPr>
              <w:ind w:left="567" w:hanging="567"/>
              <w:rPr>
                <w:rFonts w:cstheme="minorHAnsi"/>
                <w:b/>
                <w:sz w:val="20"/>
                <w:szCs w:val="20"/>
              </w:rPr>
            </w:pPr>
            <w:r w:rsidRPr="009D6AB5">
              <w:rPr>
                <w:rFonts w:cstheme="minorHAnsi"/>
                <w:b/>
                <w:sz w:val="20"/>
                <w:szCs w:val="20"/>
              </w:rPr>
              <w:t>Studies</w:t>
            </w:r>
          </w:p>
        </w:tc>
        <w:tc>
          <w:tcPr>
            <w:tcW w:w="752" w:type="dxa"/>
            <w:shd w:val="clear" w:color="auto" w:fill="1F3864" w:themeFill="accent1" w:themeFillShade="80"/>
            <w:textDirection w:val="btLr"/>
            <w:vAlign w:val="center"/>
          </w:tcPr>
          <w:p w14:paraId="5E75891B" w14:textId="686C9577" w:rsidR="00662265" w:rsidRPr="009D6AB5" w:rsidRDefault="00662265" w:rsidP="004B08D2">
            <w:pPr>
              <w:ind w:left="680" w:right="113" w:hanging="567"/>
              <w:rPr>
                <w:rFonts w:cstheme="minorHAnsi"/>
                <w:b/>
                <w:sz w:val="20"/>
                <w:szCs w:val="20"/>
              </w:rPr>
            </w:pPr>
            <w:r w:rsidRPr="009D6AB5">
              <w:rPr>
                <w:rFonts w:cstheme="minorHAnsi"/>
                <w:b/>
                <w:sz w:val="20"/>
                <w:szCs w:val="20"/>
              </w:rPr>
              <w:t>Considered</w:t>
            </w:r>
            <w:r w:rsidR="004B08D2" w:rsidRPr="009D6AB5">
              <w:rPr>
                <w:rFonts w:cstheme="minorHAnsi"/>
                <w:b/>
                <w:sz w:val="20"/>
                <w:szCs w:val="20"/>
              </w:rPr>
              <w:t xml:space="preserve"> (Y/N)</w:t>
            </w:r>
          </w:p>
        </w:tc>
        <w:tc>
          <w:tcPr>
            <w:tcW w:w="753" w:type="dxa"/>
            <w:shd w:val="clear" w:color="auto" w:fill="1F3864" w:themeFill="accent1" w:themeFillShade="80"/>
            <w:textDirection w:val="btLr"/>
            <w:vAlign w:val="center"/>
          </w:tcPr>
          <w:p w14:paraId="5E19A9BF" w14:textId="30CCB2F7" w:rsidR="00662265" w:rsidRPr="009D6AB5" w:rsidRDefault="00662265" w:rsidP="004B08D2">
            <w:pPr>
              <w:ind w:left="680" w:right="113" w:hanging="567"/>
              <w:rPr>
                <w:rFonts w:cstheme="minorHAnsi"/>
                <w:b/>
                <w:sz w:val="20"/>
                <w:szCs w:val="20"/>
              </w:rPr>
            </w:pPr>
            <w:r w:rsidRPr="009D6AB5">
              <w:rPr>
                <w:rFonts w:cstheme="minorHAnsi"/>
                <w:b/>
                <w:sz w:val="20"/>
                <w:szCs w:val="20"/>
              </w:rPr>
              <w:t>Required</w:t>
            </w:r>
            <w:r w:rsidR="004B08D2" w:rsidRPr="009D6AB5">
              <w:rPr>
                <w:rFonts w:cstheme="minorHAnsi"/>
                <w:b/>
                <w:sz w:val="20"/>
                <w:szCs w:val="20"/>
              </w:rPr>
              <w:t xml:space="preserve"> (Y/N)</w:t>
            </w:r>
          </w:p>
        </w:tc>
        <w:tc>
          <w:tcPr>
            <w:tcW w:w="3067" w:type="dxa"/>
            <w:shd w:val="clear" w:color="auto" w:fill="1F3864" w:themeFill="accent1" w:themeFillShade="80"/>
            <w:vAlign w:val="bottom"/>
          </w:tcPr>
          <w:p w14:paraId="1DE12322" w14:textId="0664A889" w:rsidR="00662265" w:rsidRPr="009D6AB5" w:rsidRDefault="00A56E50" w:rsidP="004B08D2">
            <w:pPr>
              <w:ind w:left="567" w:hanging="567"/>
              <w:rPr>
                <w:rFonts w:cstheme="minorHAnsi"/>
                <w:b/>
                <w:sz w:val="20"/>
                <w:szCs w:val="20"/>
              </w:rPr>
            </w:pPr>
            <w:r w:rsidRPr="009D6AB5">
              <w:rPr>
                <w:rFonts w:cstheme="minorHAnsi"/>
                <w:b/>
                <w:sz w:val="20"/>
                <w:szCs w:val="20"/>
              </w:rPr>
              <w:t>Comments</w:t>
            </w:r>
          </w:p>
        </w:tc>
      </w:tr>
      <w:tr w:rsidR="00662265" w:rsidRPr="009D6AB5" w14:paraId="5BEBBEFF" w14:textId="471FAE90" w:rsidTr="004B08D2">
        <w:tc>
          <w:tcPr>
            <w:tcW w:w="4444" w:type="dxa"/>
            <w:shd w:val="clear" w:color="auto" w:fill="1F3864" w:themeFill="accent1" w:themeFillShade="80"/>
          </w:tcPr>
          <w:p w14:paraId="501F4D77" w14:textId="740180ED" w:rsidR="00662265" w:rsidRPr="009D6AB5" w:rsidRDefault="00662265" w:rsidP="00663FE5">
            <w:pPr>
              <w:pStyle w:val="ListParagraph"/>
              <w:numPr>
                <w:ilvl w:val="0"/>
                <w:numId w:val="24"/>
              </w:numPr>
              <w:rPr>
                <w:rFonts w:cstheme="minorHAnsi"/>
                <w:b/>
                <w:sz w:val="20"/>
                <w:szCs w:val="20"/>
              </w:rPr>
            </w:pPr>
            <w:r w:rsidRPr="009D6AB5">
              <w:rPr>
                <w:rFonts w:cstheme="minorHAnsi"/>
                <w:b/>
                <w:sz w:val="20"/>
                <w:szCs w:val="20"/>
              </w:rPr>
              <w:t>Traffic and Transport Considerations</w:t>
            </w:r>
          </w:p>
        </w:tc>
        <w:tc>
          <w:tcPr>
            <w:tcW w:w="4572" w:type="dxa"/>
            <w:gridSpan w:val="3"/>
            <w:shd w:val="clear" w:color="auto" w:fill="1F3864" w:themeFill="accent1" w:themeFillShade="80"/>
          </w:tcPr>
          <w:p w14:paraId="25789B29" w14:textId="77777777" w:rsidR="00662265" w:rsidRPr="009D6AB5" w:rsidRDefault="00662265" w:rsidP="005373E9">
            <w:pPr>
              <w:pStyle w:val="ListParagraph"/>
              <w:ind w:left="360"/>
              <w:rPr>
                <w:rFonts w:cstheme="minorHAnsi"/>
                <w:b/>
                <w:sz w:val="20"/>
                <w:szCs w:val="20"/>
              </w:rPr>
            </w:pPr>
          </w:p>
        </w:tc>
      </w:tr>
      <w:tr w:rsidR="00662265" w:rsidRPr="009D6AB5" w14:paraId="1279B5D0" w14:textId="66265007" w:rsidTr="004B08D2">
        <w:tc>
          <w:tcPr>
            <w:tcW w:w="4444" w:type="dxa"/>
          </w:tcPr>
          <w:p w14:paraId="0F852086" w14:textId="7424552D" w:rsidR="00662265" w:rsidRPr="009D6AB5" w:rsidRDefault="00662265" w:rsidP="00E34668">
            <w:pPr>
              <w:rPr>
                <w:rFonts w:cstheme="minorHAnsi"/>
                <w:sz w:val="20"/>
                <w:szCs w:val="20"/>
              </w:rPr>
            </w:pPr>
            <w:r w:rsidRPr="009D6AB5">
              <w:rPr>
                <w:rFonts w:cstheme="minorHAnsi"/>
                <w:sz w:val="20"/>
                <w:szCs w:val="20"/>
              </w:rPr>
              <w:t>Local traffic and transport</w:t>
            </w:r>
          </w:p>
        </w:tc>
        <w:tc>
          <w:tcPr>
            <w:tcW w:w="752" w:type="dxa"/>
          </w:tcPr>
          <w:p w14:paraId="013D7E6A" w14:textId="34489AC3" w:rsidR="00662265" w:rsidRPr="009D6AB5" w:rsidRDefault="006F2AD0" w:rsidP="00E34668">
            <w:pPr>
              <w:rPr>
                <w:rFonts w:cstheme="minorHAnsi"/>
                <w:sz w:val="20"/>
                <w:szCs w:val="20"/>
              </w:rPr>
            </w:pPr>
            <w:r>
              <w:rPr>
                <w:rFonts w:cstheme="minorHAnsi"/>
                <w:sz w:val="20"/>
                <w:szCs w:val="20"/>
              </w:rPr>
              <w:t>N</w:t>
            </w:r>
          </w:p>
        </w:tc>
        <w:tc>
          <w:tcPr>
            <w:tcW w:w="753" w:type="dxa"/>
          </w:tcPr>
          <w:p w14:paraId="2F2751CB" w14:textId="6065EAFA" w:rsidR="00662265" w:rsidRPr="009D6AB5" w:rsidRDefault="006F2AD0" w:rsidP="00E34668">
            <w:pPr>
              <w:rPr>
                <w:rFonts w:cstheme="minorHAnsi"/>
                <w:sz w:val="20"/>
                <w:szCs w:val="20"/>
              </w:rPr>
            </w:pPr>
            <w:r>
              <w:rPr>
                <w:rFonts w:cstheme="minorHAnsi"/>
                <w:sz w:val="20"/>
                <w:szCs w:val="20"/>
              </w:rPr>
              <w:t>N</w:t>
            </w:r>
          </w:p>
        </w:tc>
        <w:tc>
          <w:tcPr>
            <w:tcW w:w="3067" w:type="dxa"/>
          </w:tcPr>
          <w:p w14:paraId="66D90F42" w14:textId="77777777" w:rsidR="00662265" w:rsidRPr="009D6AB5" w:rsidRDefault="00662265" w:rsidP="00E34668">
            <w:pPr>
              <w:rPr>
                <w:rFonts w:cstheme="minorHAnsi"/>
                <w:sz w:val="20"/>
                <w:szCs w:val="20"/>
              </w:rPr>
            </w:pPr>
          </w:p>
        </w:tc>
      </w:tr>
      <w:tr w:rsidR="00662265" w:rsidRPr="009D6AB5" w14:paraId="318E4937" w14:textId="4AA49ED5" w:rsidTr="004B08D2">
        <w:tc>
          <w:tcPr>
            <w:tcW w:w="4444" w:type="dxa"/>
          </w:tcPr>
          <w:p w14:paraId="62409C1A" w14:textId="7EDF8A2E" w:rsidR="00662265" w:rsidRPr="009D6AB5" w:rsidRDefault="00662265" w:rsidP="00E34668">
            <w:pPr>
              <w:rPr>
                <w:rFonts w:cstheme="minorHAnsi"/>
                <w:sz w:val="20"/>
                <w:szCs w:val="20"/>
              </w:rPr>
            </w:pPr>
            <w:r w:rsidRPr="009D6AB5">
              <w:rPr>
                <w:rFonts w:cstheme="minorHAnsi"/>
                <w:sz w:val="20"/>
                <w:szCs w:val="20"/>
              </w:rPr>
              <w:t>TMAP</w:t>
            </w:r>
          </w:p>
        </w:tc>
        <w:tc>
          <w:tcPr>
            <w:tcW w:w="752" w:type="dxa"/>
          </w:tcPr>
          <w:p w14:paraId="63B18818" w14:textId="40F4653E" w:rsidR="00662265" w:rsidRPr="009D6AB5" w:rsidRDefault="006F2AD0" w:rsidP="00E34668">
            <w:pPr>
              <w:rPr>
                <w:rFonts w:cstheme="minorHAnsi"/>
                <w:sz w:val="20"/>
                <w:szCs w:val="20"/>
              </w:rPr>
            </w:pPr>
            <w:r>
              <w:rPr>
                <w:rFonts w:cstheme="minorHAnsi"/>
                <w:sz w:val="20"/>
                <w:szCs w:val="20"/>
              </w:rPr>
              <w:t>N</w:t>
            </w:r>
          </w:p>
        </w:tc>
        <w:tc>
          <w:tcPr>
            <w:tcW w:w="753" w:type="dxa"/>
          </w:tcPr>
          <w:p w14:paraId="2CBEDF6E" w14:textId="7ADCCEFE" w:rsidR="00662265" w:rsidRPr="009D6AB5" w:rsidRDefault="006F2AD0" w:rsidP="00E34668">
            <w:pPr>
              <w:rPr>
                <w:rFonts w:cstheme="minorHAnsi"/>
                <w:sz w:val="20"/>
                <w:szCs w:val="20"/>
              </w:rPr>
            </w:pPr>
            <w:r>
              <w:rPr>
                <w:rFonts w:cstheme="minorHAnsi"/>
                <w:sz w:val="20"/>
                <w:szCs w:val="20"/>
              </w:rPr>
              <w:t>N</w:t>
            </w:r>
          </w:p>
        </w:tc>
        <w:tc>
          <w:tcPr>
            <w:tcW w:w="3067" w:type="dxa"/>
          </w:tcPr>
          <w:p w14:paraId="286E3137" w14:textId="3CB6DA16" w:rsidR="00662265" w:rsidRPr="009D6AB5" w:rsidRDefault="00662265" w:rsidP="00E34668">
            <w:pPr>
              <w:rPr>
                <w:rFonts w:cstheme="minorHAnsi"/>
                <w:sz w:val="20"/>
                <w:szCs w:val="20"/>
              </w:rPr>
            </w:pPr>
          </w:p>
        </w:tc>
      </w:tr>
      <w:tr w:rsidR="00EC4194" w:rsidRPr="009D6AB5" w14:paraId="30B64C50" w14:textId="7918E3E9" w:rsidTr="004B08D2">
        <w:tc>
          <w:tcPr>
            <w:tcW w:w="4444" w:type="dxa"/>
          </w:tcPr>
          <w:p w14:paraId="3A9B9D0C" w14:textId="49D30E3D" w:rsidR="00EC4194" w:rsidRPr="009D6AB5" w:rsidRDefault="00EC4194" w:rsidP="00EC4194">
            <w:pPr>
              <w:rPr>
                <w:rFonts w:cstheme="minorHAnsi"/>
                <w:sz w:val="20"/>
                <w:szCs w:val="20"/>
              </w:rPr>
            </w:pPr>
            <w:r w:rsidRPr="009D6AB5">
              <w:rPr>
                <w:rFonts w:cstheme="minorHAnsi"/>
                <w:sz w:val="20"/>
                <w:szCs w:val="20"/>
              </w:rPr>
              <w:t>Public Transport</w:t>
            </w:r>
          </w:p>
        </w:tc>
        <w:tc>
          <w:tcPr>
            <w:tcW w:w="752" w:type="dxa"/>
          </w:tcPr>
          <w:p w14:paraId="7EE49592" w14:textId="03FDCD74" w:rsidR="00EC4194" w:rsidRPr="009D6AB5" w:rsidRDefault="006F2AD0" w:rsidP="00EC4194">
            <w:pPr>
              <w:rPr>
                <w:rFonts w:cstheme="minorHAnsi"/>
                <w:sz w:val="20"/>
                <w:szCs w:val="20"/>
              </w:rPr>
            </w:pPr>
            <w:r>
              <w:rPr>
                <w:rFonts w:cstheme="minorHAnsi"/>
                <w:sz w:val="20"/>
                <w:szCs w:val="20"/>
              </w:rPr>
              <w:t>N</w:t>
            </w:r>
          </w:p>
        </w:tc>
        <w:tc>
          <w:tcPr>
            <w:tcW w:w="753" w:type="dxa"/>
          </w:tcPr>
          <w:p w14:paraId="224AF56E" w14:textId="3ABF9343" w:rsidR="00EC4194" w:rsidRPr="009D6AB5" w:rsidRDefault="006F2AD0" w:rsidP="00EC4194">
            <w:pPr>
              <w:rPr>
                <w:rFonts w:cstheme="minorHAnsi"/>
                <w:sz w:val="20"/>
                <w:szCs w:val="20"/>
              </w:rPr>
            </w:pPr>
            <w:r>
              <w:rPr>
                <w:rFonts w:cstheme="minorHAnsi"/>
                <w:sz w:val="20"/>
                <w:szCs w:val="20"/>
              </w:rPr>
              <w:t>N</w:t>
            </w:r>
          </w:p>
        </w:tc>
        <w:tc>
          <w:tcPr>
            <w:tcW w:w="3067" w:type="dxa"/>
          </w:tcPr>
          <w:p w14:paraId="4AEC6CF0" w14:textId="4DD94E64" w:rsidR="00EC4194" w:rsidRPr="009D6AB5" w:rsidRDefault="00EC4194" w:rsidP="00EC4194">
            <w:pPr>
              <w:rPr>
                <w:rFonts w:cstheme="minorHAnsi"/>
                <w:sz w:val="20"/>
                <w:szCs w:val="20"/>
              </w:rPr>
            </w:pPr>
          </w:p>
        </w:tc>
      </w:tr>
      <w:tr w:rsidR="00EC4194" w:rsidRPr="009D6AB5" w14:paraId="1A47DF68" w14:textId="217C74E4" w:rsidTr="004B08D2">
        <w:tc>
          <w:tcPr>
            <w:tcW w:w="4444" w:type="dxa"/>
          </w:tcPr>
          <w:p w14:paraId="5C9A5A40" w14:textId="720D887C" w:rsidR="00EC4194" w:rsidRPr="009D6AB5" w:rsidRDefault="00EC4194" w:rsidP="00EC4194">
            <w:pPr>
              <w:rPr>
                <w:rFonts w:cstheme="minorHAnsi"/>
                <w:sz w:val="20"/>
                <w:szCs w:val="20"/>
              </w:rPr>
            </w:pPr>
            <w:r w:rsidRPr="009D6AB5">
              <w:rPr>
                <w:rFonts w:cstheme="minorHAnsi"/>
                <w:sz w:val="20"/>
                <w:szCs w:val="20"/>
              </w:rPr>
              <w:t>Cycle and Pedestrian movement</w:t>
            </w:r>
          </w:p>
        </w:tc>
        <w:tc>
          <w:tcPr>
            <w:tcW w:w="752" w:type="dxa"/>
          </w:tcPr>
          <w:p w14:paraId="28852424" w14:textId="62814D0D" w:rsidR="00EC4194" w:rsidRPr="009D6AB5" w:rsidRDefault="006F2AD0" w:rsidP="00EC4194">
            <w:pPr>
              <w:rPr>
                <w:rFonts w:cstheme="minorHAnsi"/>
                <w:sz w:val="20"/>
                <w:szCs w:val="20"/>
              </w:rPr>
            </w:pPr>
            <w:r>
              <w:rPr>
                <w:rFonts w:cstheme="minorHAnsi"/>
                <w:sz w:val="20"/>
                <w:szCs w:val="20"/>
              </w:rPr>
              <w:t>N</w:t>
            </w:r>
          </w:p>
        </w:tc>
        <w:tc>
          <w:tcPr>
            <w:tcW w:w="753" w:type="dxa"/>
          </w:tcPr>
          <w:p w14:paraId="16C83938" w14:textId="1575D227" w:rsidR="00EC4194" w:rsidRPr="009D6AB5" w:rsidRDefault="006F2AD0" w:rsidP="00EC4194">
            <w:pPr>
              <w:rPr>
                <w:rFonts w:cstheme="minorHAnsi"/>
                <w:sz w:val="20"/>
                <w:szCs w:val="20"/>
              </w:rPr>
            </w:pPr>
            <w:r>
              <w:rPr>
                <w:rFonts w:cstheme="minorHAnsi"/>
                <w:sz w:val="20"/>
                <w:szCs w:val="20"/>
              </w:rPr>
              <w:t>N</w:t>
            </w:r>
          </w:p>
        </w:tc>
        <w:tc>
          <w:tcPr>
            <w:tcW w:w="3067" w:type="dxa"/>
          </w:tcPr>
          <w:p w14:paraId="3E9D126A" w14:textId="24A12859" w:rsidR="00EC4194" w:rsidRPr="009D6AB5" w:rsidRDefault="00EC4194" w:rsidP="00EC4194">
            <w:pPr>
              <w:rPr>
                <w:rFonts w:cstheme="minorHAnsi"/>
                <w:sz w:val="20"/>
                <w:szCs w:val="20"/>
              </w:rPr>
            </w:pPr>
          </w:p>
        </w:tc>
      </w:tr>
      <w:tr w:rsidR="00EC4194" w:rsidRPr="009D6AB5" w14:paraId="64C2334F" w14:textId="77777777" w:rsidTr="004B08D2">
        <w:tc>
          <w:tcPr>
            <w:tcW w:w="4444" w:type="dxa"/>
          </w:tcPr>
          <w:p w14:paraId="116208B4" w14:textId="5BCD64C5" w:rsidR="00EC4194" w:rsidRPr="009D6AB5" w:rsidRDefault="00EC4194" w:rsidP="00EC4194">
            <w:pPr>
              <w:rPr>
                <w:rFonts w:cstheme="minorHAnsi"/>
                <w:sz w:val="20"/>
                <w:szCs w:val="20"/>
              </w:rPr>
            </w:pPr>
            <w:r w:rsidRPr="009D6AB5">
              <w:rPr>
                <w:rFonts w:cstheme="minorHAnsi"/>
                <w:sz w:val="20"/>
                <w:szCs w:val="20"/>
              </w:rPr>
              <w:t>Other studies:</w:t>
            </w:r>
          </w:p>
        </w:tc>
        <w:tc>
          <w:tcPr>
            <w:tcW w:w="752" w:type="dxa"/>
          </w:tcPr>
          <w:p w14:paraId="78F4A08D" w14:textId="640BE141" w:rsidR="00EC4194" w:rsidRPr="009D6AB5" w:rsidRDefault="006F2AD0" w:rsidP="00EC4194">
            <w:pPr>
              <w:rPr>
                <w:rFonts w:cstheme="minorHAnsi"/>
                <w:sz w:val="20"/>
                <w:szCs w:val="20"/>
              </w:rPr>
            </w:pPr>
            <w:r>
              <w:rPr>
                <w:rFonts w:cstheme="minorHAnsi"/>
                <w:sz w:val="20"/>
                <w:szCs w:val="20"/>
              </w:rPr>
              <w:t>N</w:t>
            </w:r>
          </w:p>
        </w:tc>
        <w:tc>
          <w:tcPr>
            <w:tcW w:w="753" w:type="dxa"/>
          </w:tcPr>
          <w:p w14:paraId="5BC04625" w14:textId="36CD7892" w:rsidR="00EC4194" w:rsidRPr="009D6AB5" w:rsidRDefault="006F2AD0" w:rsidP="00EC4194">
            <w:pPr>
              <w:rPr>
                <w:rFonts w:cstheme="minorHAnsi"/>
                <w:sz w:val="20"/>
                <w:szCs w:val="20"/>
              </w:rPr>
            </w:pPr>
            <w:r>
              <w:rPr>
                <w:rFonts w:cstheme="minorHAnsi"/>
                <w:sz w:val="20"/>
                <w:szCs w:val="20"/>
              </w:rPr>
              <w:t>N</w:t>
            </w:r>
          </w:p>
        </w:tc>
        <w:tc>
          <w:tcPr>
            <w:tcW w:w="3067" w:type="dxa"/>
          </w:tcPr>
          <w:p w14:paraId="7A4FDC45" w14:textId="5595A5E3" w:rsidR="00EC4194" w:rsidRPr="009D6AB5" w:rsidRDefault="00EC4194" w:rsidP="00EC4194">
            <w:pPr>
              <w:rPr>
                <w:rFonts w:cstheme="minorHAnsi"/>
                <w:sz w:val="20"/>
                <w:szCs w:val="20"/>
              </w:rPr>
            </w:pPr>
          </w:p>
        </w:tc>
      </w:tr>
      <w:tr w:rsidR="00662265" w:rsidRPr="009D6AB5" w14:paraId="176BA7A8" w14:textId="0C6C92B9" w:rsidTr="004B08D2">
        <w:tc>
          <w:tcPr>
            <w:tcW w:w="5949" w:type="dxa"/>
            <w:gridSpan w:val="3"/>
            <w:shd w:val="clear" w:color="auto" w:fill="1F3864" w:themeFill="accent1" w:themeFillShade="80"/>
          </w:tcPr>
          <w:p w14:paraId="4C9BFDFD" w14:textId="461F7CA8" w:rsidR="00662265" w:rsidRPr="009D6AB5" w:rsidRDefault="00662265" w:rsidP="004E185A">
            <w:pPr>
              <w:pStyle w:val="ListParagraph"/>
              <w:numPr>
                <w:ilvl w:val="0"/>
                <w:numId w:val="24"/>
              </w:numPr>
              <w:rPr>
                <w:rFonts w:cstheme="minorHAnsi"/>
                <w:b/>
                <w:bCs/>
                <w:color w:val="FFFFFF" w:themeColor="background1"/>
                <w:sz w:val="20"/>
                <w:szCs w:val="20"/>
              </w:rPr>
            </w:pPr>
            <w:r w:rsidRPr="009D6AB5">
              <w:rPr>
                <w:rFonts w:cstheme="minorHAnsi"/>
                <w:b/>
                <w:bCs/>
                <w:color w:val="FFFFFF" w:themeColor="background1"/>
                <w:sz w:val="20"/>
                <w:szCs w:val="20"/>
              </w:rPr>
              <w:t>Environmental Considerations</w:t>
            </w:r>
          </w:p>
        </w:tc>
        <w:tc>
          <w:tcPr>
            <w:tcW w:w="3067" w:type="dxa"/>
            <w:shd w:val="clear" w:color="auto" w:fill="1F3864" w:themeFill="accent1" w:themeFillShade="80"/>
          </w:tcPr>
          <w:p w14:paraId="3C4572B6" w14:textId="77777777" w:rsidR="00662265" w:rsidRPr="009D6AB5" w:rsidRDefault="00662265" w:rsidP="005373E9">
            <w:pPr>
              <w:pStyle w:val="ListParagraph"/>
              <w:ind w:left="360"/>
              <w:rPr>
                <w:rFonts w:cstheme="minorHAnsi"/>
                <w:b/>
                <w:bCs/>
                <w:color w:val="FFFFFF" w:themeColor="background1"/>
                <w:sz w:val="20"/>
                <w:szCs w:val="20"/>
              </w:rPr>
            </w:pPr>
          </w:p>
        </w:tc>
      </w:tr>
      <w:tr w:rsidR="00EC4194" w:rsidRPr="009D6AB5" w14:paraId="4704625B" w14:textId="1FB1AA46" w:rsidTr="004B08D2">
        <w:tc>
          <w:tcPr>
            <w:tcW w:w="4444" w:type="dxa"/>
          </w:tcPr>
          <w:p w14:paraId="180B9C38" w14:textId="0A31ACF4" w:rsidR="00EC4194" w:rsidRPr="009D6AB5" w:rsidRDefault="00EC4194" w:rsidP="00EC4194">
            <w:pPr>
              <w:rPr>
                <w:rFonts w:cstheme="minorHAnsi"/>
                <w:sz w:val="20"/>
                <w:szCs w:val="20"/>
              </w:rPr>
            </w:pPr>
            <w:r w:rsidRPr="009D6AB5">
              <w:rPr>
                <w:rFonts w:cstheme="minorHAnsi"/>
                <w:sz w:val="20"/>
                <w:szCs w:val="20"/>
              </w:rPr>
              <w:t xml:space="preserve">Bushfire Hazard </w:t>
            </w:r>
          </w:p>
        </w:tc>
        <w:tc>
          <w:tcPr>
            <w:tcW w:w="752" w:type="dxa"/>
          </w:tcPr>
          <w:p w14:paraId="1074CF10" w14:textId="4A9472E4" w:rsidR="0067795A" w:rsidRPr="00260D65" w:rsidRDefault="0098773A" w:rsidP="00EC4194">
            <w:pPr>
              <w:rPr>
                <w:rFonts w:ascii="Nirmala UI" w:hAnsi="Nirmala UI" w:cs="Nirmala UI"/>
                <w:sz w:val="20"/>
                <w:szCs w:val="20"/>
              </w:rPr>
            </w:pPr>
            <w:r>
              <w:rPr>
                <w:rFonts w:ascii="Nirmala UI" w:hAnsi="Nirmala UI" w:cs="Nirmala UI"/>
                <w:sz w:val="20"/>
                <w:szCs w:val="20"/>
              </w:rPr>
              <w:t>Y</w:t>
            </w:r>
          </w:p>
        </w:tc>
        <w:tc>
          <w:tcPr>
            <w:tcW w:w="753" w:type="dxa"/>
          </w:tcPr>
          <w:p w14:paraId="6C384D8F" w14:textId="0960715A" w:rsidR="00EC4194" w:rsidRPr="009D6AB5" w:rsidRDefault="0098773A" w:rsidP="00EC4194">
            <w:pPr>
              <w:rPr>
                <w:rFonts w:cstheme="minorHAnsi"/>
                <w:sz w:val="20"/>
                <w:szCs w:val="20"/>
              </w:rPr>
            </w:pPr>
            <w:r>
              <w:rPr>
                <w:rFonts w:cstheme="minorHAnsi"/>
                <w:sz w:val="20"/>
                <w:szCs w:val="20"/>
              </w:rPr>
              <w:t>N</w:t>
            </w:r>
          </w:p>
        </w:tc>
        <w:tc>
          <w:tcPr>
            <w:tcW w:w="3067" w:type="dxa"/>
          </w:tcPr>
          <w:p w14:paraId="7DDE0602" w14:textId="6ED4B5E2" w:rsidR="00EC4194" w:rsidRPr="009D6AB5" w:rsidRDefault="00BB4C9B" w:rsidP="00EC4194">
            <w:pPr>
              <w:rPr>
                <w:rFonts w:cstheme="minorHAnsi"/>
                <w:sz w:val="20"/>
                <w:szCs w:val="20"/>
              </w:rPr>
            </w:pPr>
            <w:r>
              <w:rPr>
                <w:rFonts w:cstheme="minorHAnsi"/>
                <w:sz w:val="20"/>
                <w:szCs w:val="20"/>
              </w:rPr>
              <w:t>Proposal has not</w:t>
            </w:r>
            <w:r w:rsidR="007E3F81">
              <w:rPr>
                <w:rFonts w:cstheme="minorHAnsi"/>
                <w:sz w:val="20"/>
                <w:szCs w:val="20"/>
              </w:rPr>
              <w:t>ed</w:t>
            </w:r>
            <w:r>
              <w:rPr>
                <w:rFonts w:cstheme="minorHAnsi"/>
                <w:sz w:val="20"/>
                <w:szCs w:val="20"/>
              </w:rPr>
              <w:t xml:space="preserve"> intention to consult with NSW RFS Commissioner post-gateway. </w:t>
            </w:r>
            <w:r w:rsidR="009454E6">
              <w:rPr>
                <w:rFonts w:cstheme="minorHAnsi"/>
                <w:sz w:val="20"/>
                <w:szCs w:val="20"/>
              </w:rPr>
              <w:t xml:space="preserve">A review of existing </w:t>
            </w:r>
            <w:r w:rsidR="00764B0C">
              <w:rPr>
                <w:rFonts w:cstheme="minorHAnsi"/>
                <w:sz w:val="20"/>
                <w:szCs w:val="20"/>
              </w:rPr>
              <w:t xml:space="preserve">bushfire hazard assessments may be warranted to ensure </w:t>
            </w:r>
            <w:r w:rsidR="00DB01A2">
              <w:rPr>
                <w:rFonts w:cstheme="minorHAnsi"/>
                <w:sz w:val="20"/>
                <w:szCs w:val="20"/>
              </w:rPr>
              <w:t>they remain fit for purpose.</w:t>
            </w:r>
          </w:p>
        </w:tc>
      </w:tr>
      <w:tr w:rsidR="00EC4194" w:rsidRPr="009D6AB5" w14:paraId="5BE3AF33" w14:textId="0F86FDB6" w:rsidTr="004B08D2">
        <w:tc>
          <w:tcPr>
            <w:tcW w:w="4444" w:type="dxa"/>
          </w:tcPr>
          <w:p w14:paraId="0E3E1D32" w14:textId="34D47C06" w:rsidR="00EC4194" w:rsidRPr="009D6AB5" w:rsidRDefault="00EC4194" w:rsidP="00EC4194">
            <w:pPr>
              <w:rPr>
                <w:rFonts w:cstheme="minorHAnsi"/>
                <w:sz w:val="20"/>
                <w:szCs w:val="20"/>
              </w:rPr>
            </w:pPr>
            <w:r w:rsidRPr="009D6AB5">
              <w:rPr>
                <w:rFonts w:cstheme="minorHAnsi"/>
                <w:sz w:val="20"/>
                <w:szCs w:val="20"/>
              </w:rPr>
              <w:t>Acid Sulphate Soil</w:t>
            </w:r>
          </w:p>
        </w:tc>
        <w:tc>
          <w:tcPr>
            <w:tcW w:w="752" w:type="dxa"/>
          </w:tcPr>
          <w:p w14:paraId="7FF2BC5C" w14:textId="53E9359A" w:rsidR="00EC4194" w:rsidRPr="009D6AB5" w:rsidRDefault="0098773A" w:rsidP="00EC4194">
            <w:pPr>
              <w:rPr>
                <w:rFonts w:cstheme="minorHAnsi"/>
                <w:sz w:val="20"/>
                <w:szCs w:val="20"/>
              </w:rPr>
            </w:pPr>
            <w:r>
              <w:rPr>
                <w:rFonts w:cstheme="minorHAnsi"/>
                <w:sz w:val="20"/>
                <w:szCs w:val="20"/>
              </w:rPr>
              <w:t>N</w:t>
            </w:r>
          </w:p>
        </w:tc>
        <w:tc>
          <w:tcPr>
            <w:tcW w:w="753" w:type="dxa"/>
          </w:tcPr>
          <w:p w14:paraId="1E311447" w14:textId="77B4B5B7" w:rsidR="00EC4194" w:rsidRPr="009D6AB5" w:rsidRDefault="00B60BE6" w:rsidP="00EC4194">
            <w:pPr>
              <w:rPr>
                <w:rFonts w:cstheme="minorHAnsi"/>
                <w:sz w:val="20"/>
                <w:szCs w:val="20"/>
              </w:rPr>
            </w:pPr>
            <w:r>
              <w:rPr>
                <w:rFonts w:cstheme="minorHAnsi"/>
                <w:sz w:val="20"/>
                <w:szCs w:val="20"/>
              </w:rPr>
              <w:t>N</w:t>
            </w:r>
          </w:p>
        </w:tc>
        <w:tc>
          <w:tcPr>
            <w:tcW w:w="3067" w:type="dxa"/>
          </w:tcPr>
          <w:p w14:paraId="48BFE717" w14:textId="0E611AC7" w:rsidR="00EC4194" w:rsidRPr="009D6AB5" w:rsidRDefault="00EC4194" w:rsidP="00EC4194">
            <w:pPr>
              <w:rPr>
                <w:rFonts w:cstheme="minorHAnsi"/>
                <w:sz w:val="20"/>
                <w:szCs w:val="20"/>
              </w:rPr>
            </w:pPr>
          </w:p>
        </w:tc>
      </w:tr>
      <w:tr w:rsidR="00EC4194" w:rsidRPr="009D6AB5" w14:paraId="39C813C6" w14:textId="541E34BC" w:rsidTr="004B08D2">
        <w:tc>
          <w:tcPr>
            <w:tcW w:w="4444" w:type="dxa"/>
          </w:tcPr>
          <w:p w14:paraId="2572CF6C" w14:textId="48A1C3E3" w:rsidR="00EC4194" w:rsidRPr="009D6AB5" w:rsidRDefault="00EC4194" w:rsidP="00EC4194">
            <w:pPr>
              <w:rPr>
                <w:rFonts w:cstheme="minorHAnsi"/>
                <w:sz w:val="20"/>
                <w:szCs w:val="20"/>
              </w:rPr>
            </w:pPr>
            <w:r w:rsidRPr="00CD0D7C">
              <w:rPr>
                <w:rFonts w:cstheme="minorHAnsi"/>
                <w:sz w:val="20"/>
                <w:szCs w:val="20"/>
              </w:rPr>
              <w:t>Noise Impact</w:t>
            </w:r>
            <w:r w:rsidRPr="009D6AB5">
              <w:rPr>
                <w:rFonts w:cstheme="minorHAnsi"/>
                <w:sz w:val="20"/>
                <w:szCs w:val="20"/>
              </w:rPr>
              <w:t xml:space="preserve"> </w:t>
            </w:r>
          </w:p>
        </w:tc>
        <w:tc>
          <w:tcPr>
            <w:tcW w:w="752" w:type="dxa"/>
          </w:tcPr>
          <w:p w14:paraId="4D3C6A6F" w14:textId="3A51DDCF" w:rsidR="00EC4194" w:rsidRPr="009D6AB5" w:rsidRDefault="00DB01A2" w:rsidP="00EC4194">
            <w:pPr>
              <w:rPr>
                <w:rFonts w:cstheme="minorHAnsi"/>
                <w:sz w:val="20"/>
                <w:szCs w:val="20"/>
              </w:rPr>
            </w:pPr>
            <w:r>
              <w:rPr>
                <w:rFonts w:cstheme="minorHAnsi"/>
                <w:sz w:val="20"/>
                <w:szCs w:val="20"/>
              </w:rPr>
              <w:t>N</w:t>
            </w:r>
          </w:p>
        </w:tc>
        <w:tc>
          <w:tcPr>
            <w:tcW w:w="753" w:type="dxa"/>
          </w:tcPr>
          <w:p w14:paraId="408C31CF" w14:textId="6AAC22F7" w:rsidR="00EC4194" w:rsidRPr="009D6AB5" w:rsidRDefault="00B60BE6" w:rsidP="00EC4194">
            <w:pPr>
              <w:rPr>
                <w:rFonts w:cstheme="minorHAnsi"/>
                <w:sz w:val="20"/>
                <w:szCs w:val="20"/>
              </w:rPr>
            </w:pPr>
            <w:r>
              <w:rPr>
                <w:rFonts w:cstheme="minorHAnsi"/>
                <w:sz w:val="20"/>
                <w:szCs w:val="20"/>
              </w:rPr>
              <w:t>N</w:t>
            </w:r>
          </w:p>
        </w:tc>
        <w:tc>
          <w:tcPr>
            <w:tcW w:w="3067" w:type="dxa"/>
          </w:tcPr>
          <w:p w14:paraId="25D9EEEF" w14:textId="5526985A" w:rsidR="00EC4194" w:rsidRPr="009D6AB5" w:rsidRDefault="00EC4194" w:rsidP="00EC4194">
            <w:pPr>
              <w:rPr>
                <w:rFonts w:cstheme="minorHAnsi"/>
                <w:sz w:val="20"/>
                <w:szCs w:val="20"/>
              </w:rPr>
            </w:pPr>
          </w:p>
        </w:tc>
      </w:tr>
      <w:tr w:rsidR="00EC4194" w:rsidRPr="009D6AB5" w14:paraId="14F272A9" w14:textId="44473343" w:rsidTr="004B08D2">
        <w:tc>
          <w:tcPr>
            <w:tcW w:w="4444" w:type="dxa"/>
          </w:tcPr>
          <w:p w14:paraId="5B66647B" w14:textId="1877147C" w:rsidR="00EC4194" w:rsidRPr="009D6AB5" w:rsidRDefault="00EC4194" w:rsidP="00EC4194">
            <w:pPr>
              <w:rPr>
                <w:rFonts w:cstheme="minorHAnsi"/>
                <w:sz w:val="20"/>
                <w:szCs w:val="20"/>
              </w:rPr>
            </w:pPr>
            <w:r w:rsidRPr="009D6AB5">
              <w:rPr>
                <w:rFonts w:cstheme="minorHAnsi"/>
                <w:sz w:val="20"/>
                <w:szCs w:val="20"/>
              </w:rPr>
              <w:t>Flora and/or fauna</w:t>
            </w:r>
          </w:p>
        </w:tc>
        <w:tc>
          <w:tcPr>
            <w:tcW w:w="752" w:type="dxa"/>
          </w:tcPr>
          <w:p w14:paraId="67D020A6" w14:textId="34BA3FB8" w:rsidR="00EC4194" w:rsidRPr="009D6AB5" w:rsidRDefault="0098773A" w:rsidP="00EC4194">
            <w:pPr>
              <w:rPr>
                <w:rFonts w:cstheme="minorHAnsi"/>
                <w:sz w:val="20"/>
                <w:szCs w:val="20"/>
              </w:rPr>
            </w:pPr>
            <w:r>
              <w:rPr>
                <w:rFonts w:cstheme="minorHAnsi"/>
                <w:sz w:val="20"/>
                <w:szCs w:val="20"/>
              </w:rPr>
              <w:t>N</w:t>
            </w:r>
          </w:p>
        </w:tc>
        <w:tc>
          <w:tcPr>
            <w:tcW w:w="753" w:type="dxa"/>
          </w:tcPr>
          <w:p w14:paraId="0229AB36" w14:textId="68C656BD" w:rsidR="00EC4194" w:rsidRPr="009D6AB5" w:rsidRDefault="00B60BE6" w:rsidP="00EC4194">
            <w:pPr>
              <w:rPr>
                <w:rFonts w:cstheme="minorHAnsi"/>
                <w:sz w:val="20"/>
                <w:szCs w:val="20"/>
              </w:rPr>
            </w:pPr>
            <w:r>
              <w:rPr>
                <w:rFonts w:cstheme="minorHAnsi"/>
                <w:sz w:val="20"/>
                <w:szCs w:val="20"/>
              </w:rPr>
              <w:t>N</w:t>
            </w:r>
          </w:p>
        </w:tc>
        <w:tc>
          <w:tcPr>
            <w:tcW w:w="3067" w:type="dxa"/>
          </w:tcPr>
          <w:p w14:paraId="7A8661E2" w14:textId="2B0EE3A0" w:rsidR="00EC4194" w:rsidRPr="009D6AB5" w:rsidRDefault="00EC4194" w:rsidP="00EC4194">
            <w:pPr>
              <w:rPr>
                <w:rFonts w:cstheme="minorHAnsi"/>
                <w:sz w:val="20"/>
                <w:szCs w:val="20"/>
              </w:rPr>
            </w:pPr>
          </w:p>
        </w:tc>
      </w:tr>
      <w:tr w:rsidR="00EC4194" w:rsidRPr="009D6AB5" w14:paraId="0D3F10C1" w14:textId="24822A19" w:rsidTr="004B08D2">
        <w:tc>
          <w:tcPr>
            <w:tcW w:w="4444" w:type="dxa"/>
          </w:tcPr>
          <w:p w14:paraId="33ABD878" w14:textId="74166968" w:rsidR="00EC4194" w:rsidRPr="009D6AB5" w:rsidRDefault="00EC4194" w:rsidP="00EC4194">
            <w:pPr>
              <w:rPr>
                <w:rFonts w:cstheme="minorHAnsi"/>
                <w:sz w:val="20"/>
                <w:szCs w:val="20"/>
              </w:rPr>
            </w:pPr>
            <w:r w:rsidRPr="009D6AB5">
              <w:rPr>
                <w:rFonts w:cstheme="minorHAnsi"/>
                <w:sz w:val="20"/>
                <w:szCs w:val="20"/>
              </w:rPr>
              <w:t>Soil stability, erosions, sediment, landslip assessment and subsidence</w:t>
            </w:r>
          </w:p>
        </w:tc>
        <w:tc>
          <w:tcPr>
            <w:tcW w:w="752" w:type="dxa"/>
          </w:tcPr>
          <w:p w14:paraId="77AFFEAA" w14:textId="682B4976" w:rsidR="00EC4194" w:rsidRPr="009D6AB5" w:rsidRDefault="0098773A" w:rsidP="00EC4194">
            <w:pPr>
              <w:rPr>
                <w:rFonts w:cstheme="minorHAnsi"/>
                <w:sz w:val="20"/>
                <w:szCs w:val="20"/>
              </w:rPr>
            </w:pPr>
            <w:r>
              <w:rPr>
                <w:rFonts w:cstheme="minorHAnsi"/>
                <w:sz w:val="20"/>
                <w:szCs w:val="20"/>
              </w:rPr>
              <w:t>N</w:t>
            </w:r>
          </w:p>
        </w:tc>
        <w:tc>
          <w:tcPr>
            <w:tcW w:w="753" w:type="dxa"/>
          </w:tcPr>
          <w:p w14:paraId="629C3860" w14:textId="1BFA77EA" w:rsidR="00EC4194" w:rsidRPr="009D6AB5" w:rsidRDefault="00B60BE6" w:rsidP="00EC4194">
            <w:pPr>
              <w:rPr>
                <w:rFonts w:cstheme="minorHAnsi"/>
                <w:sz w:val="20"/>
                <w:szCs w:val="20"/>
              </w:rPr>
            </w:pPr>
            <w:r>
              <w:rPr>
                <w:rFonts w:cstheme="minorHAnsi"/>
                <w:sz w:val="20"/>
                <w:szCs w:val="20"/>
              </w:rPr>
              <w:t>N</w:t>
            </w:r>
          </w:p>
        </w:tc>
        <w:tc>
          <w:tcPr>
            <w:tcW w:w="3067" w:type="dxa"/>
          </w:tcPr>
          <w:p w14:paraId="3095D348" w14:textId="753F4531" w:rsidR="00EC4194" w:rsidRPr="009D6AB5" w:rsidRDefault="00EC4194" w:rsidP="00EC4194">
            <w:pPr>
              <w:rPr>
                <w:rFonts w:cstheme="minorHAnsi"/>
                <w:sz w:val="20"/>
                <w:szCs w:val="20"/>
              </w:rPr>
            </w:pPr>
          </w:p>
        </w:tc>
      </w:tr>
      <w:tr w:rsidR="00EC4194" w:rsidRPr="009D6AB5" w14:paraId="14069FC4" w14:textId="0C3EED9B" w:rsidTr="004B08D2">
        <w:tc>
          <w:tcPr>
            <w:tcW w:w="4444" w:type="dxa"/>
          </w:tcPr>
          <w:p w14:paraId="73FC59F3" w14:textId="076C3C66" w:rsidR="00EC4194" w:rsidRPr="009D6AB5" w:rsidRDefault="00EC4194" w:rsidP="00EC4194">
            <w:pPr>
              <w:rPr>
                <w:rFonts w:cstheme="minorHAnsi"/>
                <w:sz w:val="20"/>
                <w:szCs w:val="20"/>
              </w:rPr>
            </w:pPr>
            <w:r w:rsidRPr="009D6AB5">
              <w:rPr>
                <w:rFonts w:cstheme="minorHAnsi"/>
                <w:sz w:val="20"/>
                <w:szCs w:val="20"/>
              </w:rPr>
              <w:t xml:space="preserve">Water Quality </w:t>
            </w:r>
          </w:p>
        </w:tc>
        <w:tc>
          <w:tcPr>
            <w:tcW w:w="752" w:type="dxa"/>
          </w:tcPr>
          <w:p w14:paraId="76B7A567" w14:textId="5FAE28FA" w:rsidR="00EC4194" w:rsidRPr="009D6AB5" w:rsidRDefault="0098773A" w:rsidP="00EC4194">
            <w:pPr>
              <w:rPr>
                <w:rFonts w:cstheme="minorHAnsi"/>
                <w:sz w:val="20"/>
                <w:szCs w:val="20"/>
              </w:rPr>
            </w:pPr>
            <w:r>
              <w:rPr>
                <w:rFonts w:cstheme="minorHAnsi"/>
                <w:sz w:val="20"/>
                <w:szCs w:val="20"/>
              </w:rPr>
              <w:t>N</w:t>
            </w:r>
          </w:p>
        </w:tc>
        <w:tc>
          <w:tcPr>
            <w:tcW w:w="753" w:type="dxa"/>
          </w:tcPr>
          <w:p w14:paraId="3313A27C" w14:textId="72D70B05" w:rsidR="00EC4194" w:rsidRPr="009D6AB5" w:rsidRDefault="00B60BE6" w:rsidP="00EC4194">
            <w:pPr>
              <w:rPr>
                <w:rFonts w:cstheme="minorHAnsi"/>
                <w:sz w:val="20"/>
                <w:szCs w:val="20"/>
              </w:rPr>
            </w:pPr>
            <w:r>
              <w:rPr>
                <w:rFonts w:cstheme="minorHAnsi"/>
                <w:sz w:val="20"/>
                <w:szCs w:val="20"/>
              </w:rPr>
              <w:t>N</w:t>
            </w:r>
          </w:p>
        </w:tc>
        <w:tc>
          <w:tcPr>
            <w:tcW w:w="3067" w:type="dxa"/>
          </w:tcPr>
          <w:p w14:paraId="652E0D9A" w14:textId="174E615D" w:rsidR="00EC4194" w:rsidRPr="009D6AB5" w:rsidRDefault="00EC4194" w:rsidP="00EC4194">
            <w:pPr>
              <w:rPr>
                <w:rFonts w:cstheme="minorHAnsi"/>
                <w:sz w:val="20"/>
                <w:szCs w:val="20"/>
              </w:rPr>
            </w:pPr>
          </w:p>
        </w:tc>
      </w:tr>
      <w:tr w:rsidR="00EC4194" w:rsidRPr="009D6AB5" w14:paraId="71D902F5" w14:textId="752BE7FA" w:rsidTr="004B08D2">
        <w:tc>
          <w:tcPr>
            <w:tcW w:w="4444" w:type="dxa"/>
          </w:tcPr>
          <w:p w14:paraId="23568362" w14:textId="5CC29494" w:rsidR="00EC4194" w:rsidRPr="009D6AB5" w:rsidRDefault="00EC4194" w:rsidP="00EC4194">
            <w:pPr>
              <w:rPr>
                <w:rFonts w:cstheme="minorHAnsi"/>
                <w:sz w:val="20"/>
                <w:szCs w:val="20"/>
              </w:rPr>
            </w:pPr>
            <w:r w:rsidRPr="009D6AB5">
              <w:rPr>
                <w:rFonts w:cstheme="minorHAnsi"/>
                <w:sz w:val="20"/>
                <w:szCs w:val="20"/>
              </w:rPr>
              <w:t>Stormwater management</w:t>
            </w:r>
          </w:p>
        </w:tc>
        <w:tc>
          <w:tcPr>
            <w:tcW w:w="752" w:type="dxa"/>
          </w:tcPr>
          <w:p w14:paraId="6EB1DEDC" w14:textId="3766FB5A" w:rsidR="00EC4194" w:rsidRPr="009D6AB5" w:rsidRDefault="0098773A" w:rsidP="00EC4194">
            <w:pPr>
              <w:rPr>
                <w:rFonts w:cstheme="minorHAnsi"/>
                <w:sz w:val="20"/>
                <w:szCs w:val="20"/>
              </w:rPr>
            </w:pPr>
            <w:r>
              <w:rPr>
                <w:rFonts w:cstheme="minorHAnsi"/>
                <w:sz w:val="20"/>
                <w:szCs w:val="20"/>
              </w:rPr>
              <w:t>N</w:t>
            </w:r>
          </w:p>
        </w:tc>
        <w:tc>
          <w:tcPr>
            <w:tcW w:w="753" w:type="dxa"/>
          </w:tcPr>
          <w:p w14:paraId="48FB0A43" w14:textId="3ECEB5CE" w:rsidR="00EC4194" w:rsidRPr="009D6AB5" w:rsidRDefault="00B60BE6" w:rsidP="00EC4194">
            <w:pPr>
              <w:rPr>
                <w:rFonts w:cstheme="minorHAnsi"/>
                <w:sz w:val="20"/>
                <w:szCs w:val="20"/>
              </w:rPr>
            </w:pPr>
            <w:r>
              <w:rPr>
                <w:rFonts w:cstheme="minorHAnsi"/>
                <w:sz w:val="20"/>
                <w:szCs w:val="20"/>
              </w:rPr>
              <w:t>N</w:t>
            </w:r>
          </w:p>
        </w:tc>
        <w:tc>
          <w:tcPr>
            <w:tcW w:w="3067" w:type="dxa"/>
          </w:tcPr>
          <w:p w14:paraId="306F4673" w14:textId="34F9EA4D" w:rsidR="00EC4194" w:rsidRPr="009D6AB5" w:rsidRDefault="00EC4194" w:rsidP="00EC4194">
            <w:pPr>
              <w:rPr>
                <w:rFonts w:cstheme="minorHAnsi"/>
                <w:sz w:val="20"/>
                <w:szCs w:val="20"/>
              </w:rPr>
            </w:pPr>
          </w:p>
        </w:tc>
      </w:tr>
      <w:tr w:rsidR="00EC4194" w:rsidRPr="009D6AB5" w14:paraId="29095099" w14:textId="1073F4FE" w:rsidTr="004B08D2">
        <w:tc>
          <w:tcPr>
            <w:tcW w:w="4444" w:type="dxa"/>
          </w:tcPr>
          <w:p w14:paraId="4E9744CC" w14:textId="79F468C8" w:rsidR="00EC4194" w:rsidRPr="009D6AB5" w:rsidRDefault="00EC4194" w:rsidP="00EC4194">
            <w:pPr>
              <w:rPr>
                <w:rFonts w:cstheme="minorHAnsi"/>
                <w:sz w:val="20"/>
                <w:szCs w:val="20"/>
              </w:rPr>
            </w:pPr>
            <w:r w:rsidRPr="009D6AB5">
              <w:rPr>
                <w:rFonts w:cstheme="minorHAnsi"/>
                <w:sz w:val="20"/>
                <w:szCs w:val="20"/>
              </w:rPr>
              <w:t>Flooding</w:t>
            </w:r>
          </w:p>
        </w:tc>
        <w:tc>
          <w:tcPr>
            <w:tcW w:w="752" w:type="dxa"/>
          </w:tcPr>
          <w:p w14:paraId="4D454DA7" w14:textId="04C58131" w:rsidR="00EC4194" w:rsidRPr="009D6AB5" w:rsidRDefault="0098773A" w:rsidP="00EC4194">
            <w:pPr>
              <w:rPr>
                <w:rFonts w:cstheme="minorHAnsi"/>
                <w:sz w:val="20"/>
                <w:szCs w:val="20"/>
                <w:highlight w:val="yellow"/>
              </w:rPr>
            </w:pPr>
            <w:r w:rsidRPr="00B60BE6">
              <w:rPr>
                <w:rFonts w:cstheme="minorHAnsi"/>
                <w:sz w:val="20"/>
                <w:szCs w:val="20"/>
              </w:rPr>
              <w:t>N</w:t>
            </w:r>
          </w:p>
        </w:tc>
        <w:tc>
          <w:tcPr>
            <w:tcW w:w="753" w:type="dxa"/>
          </w:tcPr>
          <w:p w14:paraId="1C372FC3" w14:textId="1B216466" w:rsidR="00EC4194" w:rsidRPr="009D6AB5" w:rsidRDefault="00B60BE6" w:rsidP="00EC4194">
            <w:pPr>
              <w:rPr>
                <w:rFonts w:cstheme="minorHAnsi"/>
                <w:sz w:val="20"/>
                <w:szCs w:val="20"/>
                <w:highlight w:val="yellow"/>
              </w:rPr>
            </w:pPr>
            <w:r w:rsidRPr="00B60BE6">
              <w:rPr>
                <w:rFonts w:cstheme="minorHAnsi"/>
                <w:sz w:val="20"/>
                <w:szCs w:val="20"/>
              </w:rPr>
              <w:t>N</w:t>
            </w:r>
          </w:p>
        </w:tc>
        <w:tc>
          <w:tcPr>
            <w:tcW w:w="3067" w:type="dxa"/>
          </w:tcPr>
          <w:p w14:paraId="4B8A7802" w14:textId="729E6AAE" w:rsidR="00EC4194" w:rsidRPr="009D6AB5" w:rsidRDefault="00EC4194" w:rsidP="00EC4194">
            <w:pPr>
              <w:rPr>
                <w:rFonts w:cstheme="minorHAnsi"/>
                <w:sz w:val="20"/>
                <w:szCs w:val="20"/>
                <w:highlight w:val="yellow"/>
              </w:rPr>
            </w:pPr>
          </w:p>
        </w:tc>
      </w:tr>
      <w:tr w:rsidR="00EC4194" w:rsidRPr="009D6AB5" w14:paraId="784EB918" w14:textId="3FDF3E5A" w:rsidTr="004B08D2">
        <w:tc>
          <w:tcPr>
            <w:tcW w:w="4444" w:type="dxa"/>
          </w:tcPr>
          <w:p w14:paraId="661B15E1" w14:textId="01347902" w:rsidR="00EC4194" w:rsidRPr="009D6AB5" w:rsidRDefault="00EC4194" w:rsidP="00EC4194">
            <w:pPr>
              <w:rPr>
                <w:rFonts w:cstheme="minorHAnsi"/>
                <w:sz w:val="20"/>
                <w:szCs w:val="20"/>
              </w:rPr>
            </w:pPr>
            <w:r w:rsidRPr="009D6AB5">
              <w:rPr>
                <w:rFonts w:cstheme="minorHAnsi"/>
                <w:sz w:val="20"/>
                <w:szCs w:val="20"/>
              </w:rPr>
              <w:t>Land/site contamination (S9.1 Direction 2.6)</w:t>
            </w:r>
          </w:p>
        </w:tc>
        <w:tc>
          <w:tcPr>
            <w:tcW w:w="752" w:type="dxa"/>
          </w:tcPr>
          <w:p w14:paraId="059A39C2" w14:textId="27F9F1F2" w:rsidR="00EC4194" w:rsidRPr="009D6AB5" w:rsidRDefault="0098773A" w:rsidP="00EC4194">
            <w:pPr>
              <w:rPr>
                <w:rFonts w:cstheme="minorHAnsi"/>
                <w:sz w:val="20"/>
                <w:szCs w:val="20"/>
              </w:rPr>
            </w:pPr>
            <w:r>
              <w:rPr>
                <w:rFonts w:cstheme="minorHAnsi"/>
                <w:sz w:val="20"/>
                <w:szCs w:val="20"/>
              </w:rPr>
              <w:t>N</w:t>
            </w:r>
          </w:p>
        </w:tc>
        <w:tc>
          <w:tcPr>
            <w:tcW w:w="753" w:type="dxa"/>
          </w:tcPr>
          <w:p w14:paraId="3823380C" w14:textId="6B15583F" w:rsidR="00EC4194" w:rsidRPr="009D6AB5" w:rsidRDefault="00B60BE6" w:rsidP="00EC4194">
            <w:pPr>
              <w:rPr>
                <w:rFonts w:cstheme="minorHAnsi"/>
                <w:sz w:val="20"/>
                <w:szCs w:val="20"/>
              </w:rPr>
            </w:pPr>
            <w:r>
              <w:rPr>
                <w:rFonts w:cstheme="minorHAnsi"/>
                <w:sz w:val="20"/>
                <w:szCs w:val="20"/>
              </w:rPr>
              <w:t>N</w:t>
            </w:r>
          </w:p>
        </w:tc>
        <w:tc>
          <w:tcPr>
            <w:tcW w:w="3067" w:type="dxa"/>
          </w:tcPr>
          <w:p w14:paraId="7267D198" w14:textId="426F85D4" w:rsidR="00EC4194" w:rsidRPr="009D6AB5" w:rsidRDefault="00EC4194" w:rsidP="00EC4194">
            <w:pPr>
              <w:rPr>
                <w:rFonts w:cstheme="minorHAnsi"/>
                <w:sz w:val="20"/>
                <w:szCs w:val="20"/>
              </w:rPr>
            </w:pPr>
          </w:p>
        </w:tc>
      </w:tr>
      <w:tr w:rsidR="00EC4194" w:rsidRPr="009D6AB5" w14:paraId="2652538C" w14:textId="05E4D4AD" w:rsidTr="004B08D2">
        <w:tc>
          <w:tcPr>
            <w:tcW w:w="4444" w:type="dxa"/>
          </w:tcPr>
          <w:p w14:paraId="68B7CB6C" w14:textId="32F6D971" w:rsidR="00EC4194" w:rsidRPr="009D6AB5" w:rsidRDefault="00EC4194" w:rsidP="00EC4194">
            <w:pPr>
              <w:rPr>
                <w:rFonts w:cstheme="minorHAnsi"/>
                <w:sz w:val="20"/>
                <w:szCs w:val="20"/>
              </w:rPr>
            </w:pPr>
            <w:r w:rsidRPr="009D6AB5">
              <w:rPr>
                <w:rFonts w:cstheme="minorHAnsi"/>
                <w:sz w:val="20"/>
                <w:szCs w:val="20"/>
              </w:rPr>
              <w:t>Resources (including drinking water, minerals, oysters, agricultural lands, fisheries, mining)</w:t>
            </w:r>
          </w:p>
        </w:tc>
        <w:tc>
          <w:tcPr>
            <w:tcW w:w="752" w:type="dxa"/>
          </w:tcPr>
          <w:p w14:paraId="17D74CF5" w14:textId="3AC38CC8" w:rsidR="00EC4194" w:rsidRPr="009D6AB5" w:rsidRDefault="0098773A" w:rsidP="00EC4194">
            <w:pPr>
              <w:rPr>
                <w:rFonts w:cstheme="minorHAnsi"/>
                <w:sz w:val="20"/>
                <w:szCs w:val="20"/>
              </w:rPr>
            </w:pPr>
            <w:r>
              <w:rPr>
                <w:rFonts w:cstheme="minorHAnsi"/>
                <w:sz w:val="20"/>
                <w:szCs w:val="20"/>
              </w:rPr>
              <w:t>N</w:t>
            </w:r>
          </w:p>
        </w:tc>
        <w:tc>
          <w:tcPr>
            <w:tcW w:w="753" w:type="dxa"/>
          </w:tcPr>
          <w:p w14:paraId="6E03D6AF" w14:textId="2CE755C2" w:rsidR="00EC4194" w:rsidRPr="009D6AB5" w:rsidRDefault="00B60BE6" w:rsidP="00EC4194">
            <w:pPr>
              <w:rPr>
                <w:rFonts w:cstheme="minorHAnsi"/>
                <w:sz w:val="20"/>
                <w:szCs w:val="20"/>
              </w:rPr>
            </w:pPr>
            <w:r>
              <w:rPr>
                <w:rFonts w:cstheme="minorHAnsi"/>
                <w:sz w:val="20"/>
                <w:szCs w:val="20"/>
              </w:rPr>
              <w:t>N</w:t>
            </w:r>
          </w:p>
        </w:tc>
        <w:tc>
          <w:tcPr>
            <w:tcW w:w="3067" w:type="dxa"/>
          </w:tcPr>
          <w:p w14:paraId="36BFA5AC" w14:textId="4B6DF027" w:rsidR="00EC4194" w:rsidRPr="009D6AB5" w:rsidRDefault="00EC4194" w:rsidP="00EC4194">
            <w:pPr>
              <w:rPr>
                <w:rFonts w:cstheme="minorHAnsi"/>
                <w:sz w:val="20"/>
                <w:szCs w:val="20"/>
              </w:rPr>
            </w:pPr>
          </w:p>
        </w:tc>
      </w:tr>
      <w:tr w:rsidR="00EC4194" w:rsidRPr="009D6AB5" w14:paraId="40D93CC1" w14:textId="3012ECF2" w:rsidTr="004B08D2">
        <w:tc>
          <w:tcPr>
            <w:tcW w:w="4444" w:type="dxa"/>
          </w:tcPr>
          <w:p w14:paraId="60A33912" w14:textId="04E565F3" w:rsidR="00EC4194" w:rsidRPr="009D6AB5" w:rsidRDefault="00EC4194" w:rsidP="00EC4194">
            <w:pPr>
              <w:rPr>
                <w:rFonts w:cstheme="minorHAnsi"/>
                <w:sz w:val="20"/>
                <w:szCs w:val="20"/>
              </w:rPr>
            </w:pPr>
            <w:r w:rsidRPr="009D6AB5">
              <w:rPr>
                <w:rFonts w:cstheme="minorHAnsi"/>
                <w:sz w:val="20"/>
                <w:szCs w:val="20"/>
              </w:rPr>
              <w:t>Sea level rise</w:t>
            </w:r>
          </w:p>
        </w:tc>
        <w:tc>
          <w:tcPr>
            <w:tcW w:w="752" w:type="dxa"/>
          </w:tcPr>
          <w:p w14:paraId="78ED9E0B" w14:textId="7AFCB383" w:rsidR="00EC4194" w:rsidRPr="009D6AB5" w:rsidRDefault="0098773A" w:rsidP="00EC4194">
            <w:pPr>
              <w:rPr>
                <w:rFonts w:cstheme="minorHAnsi"/>
                <w:sz w:val="20"/>
                <w:szCs w:val="20"/>
              </w:rPr>
            </w:pPr>
            <w:r>
              <w:rPr>
                <w:rFonts w:cstheme="minorHAnsi"/>
                <w:sz w:val="20"/>
                <w:szCs w:val="20"/>
              </w:rPr>
              <w:t>N</w:t>
            </w:r>
          </w:p>
        </w:tc>
        <w:tc>
          <w:tcPr>
            <w:tcW w:w="753" w:type="dxa"/>
          </w:tcPr>
          <w:p w14:paraId="70D149D8" w14:textId="41D1CA78" w:rsidR="00EC4194" w:rsidRPr="009D6AB5" w:rsidRDefault="00B60BE6" w:rsidP="00EC4194">
            <w:pPr>
              <w:rPr>
                <w:rFonts w:cstheme="minorHAnsi"/>
                <w:sz w:val="20"/>
                <w:szCs w:val="20"/>
              </w:rPr>
            </w:pPr>
            <w:r>
              <w:rPr>
                <w:rFonts w:cstheme="minorHAnsi"/>
                <w:sz w:val="20"/>
                <w:szCs w:val="20"/>
              </w:rPr>
              <w:t>N</w:t>
            </w:r>
          </w:p>
        </w:tc>
        <w:tc>
          <w:tcPr>
            <w:tcW w:w="3067" w:type="dxa"/>
          </w:tcPr>
          <w:p w14:paraId="6118DFF8" w14:textId="53A2F5B6" w:rsidR="00EC4194" w:rsidRPr="009D6AB5" w:rsidRDefault="00EC4194" w:rsidP="00EC4194">
            <w:pPr>
              <w:rPr>
                <w:rFonts w:cstheme="minorHAnsi"/>
                <w:sz w:val="20"/>
                <w:szCs w:val="20"/>
              </w:rPr>
            </w:pPr>
          </w:p>
        </w:tc>
      </w:tr>
      <w:tr w:rsidR="00EC4194" w:rsidRPr="009D6AB5" w14:paraId="361ABC81" w14:textId="77777777" w:rsidTr="004B08D2">
        <w:tc>
          <w:tcPr>
            <w:tcW w:w="4444" w:type="dxa"/>
          </w:tcPr>
          <w:p w14:paraId="7D16A1B0" w14:textId="3ABE7130" w:rsidR="00EC4194" w:rsidRPr="009D6AB5" w:rsidRDefault="00EC4194" w:rsidP="00EC4194">
            <w:pPr>
              <w:rPr>
                <w:rFonts w:cstheme="minorHAnsi"/>
                <w:sz w:val="20"/>
                <w:szCs w:val="20"/>
              </w:rPr>
            </w:pPr>
            <w:r w:rsidRPr="009D6AB5">
              <w:rPr>
                <w:rFonts w:cstheme="minorHAnsi"/>
                <w:sz w:val="20"/>
                <w:szCs w:val="20"/>
              </w:rPr>
              <w:t>Other studies:</w:t>
            </w:r>
          </w:p>
        </w:tc>
        <w:tc>
          <w:tcPr>
            <w:tcW w:w="752" w:type="dxa"/>
          </w:tcPr>
          <w:p w14:paraId="6845EAED" w14:textId="4B7FA725" w:rsidR="00EC4194" w:rsidRPr="009D6AB5" w:rsidRDefault="0098773A" w:rsidP="00EC4194">
            <w:pPr>
              <w:rPr>
                <w:rFonts w:cstheme="minorHAnsi"/>
                <w:sz w:val="20"/>
                <w:szCs w:val="20"/>
              </w:rPr>
            </w:pPr>
            <w:r>
              <w:rPr>
                <w:rFonts w:cstheme="minorHAnsi"/>
                <w:sz w:val="20"/>
                <w:szCs w:val="20"/>
              </w:rPr>
              <w:t>N</w:t>
            </w:r>
          </w:p>
        </w:tc>
        <w:tc>
          <w:tcPr>
            <w:tcW w:w="753" w:type="dxa"/>
          </w:tcPr>
          <w:p w14:paraId="5D526807" w14:textId="28513304" w:rsidR="00EC4194" w:rsidRPr="009D6AB5" w:rsidRDefault="00B60BE6" w:rsidP="00EC4194">
            <w:pPr>
              <w:rPr>
                <w:rFonts w:cstheme="minorHAnsi"/>
                <w:sz w:val="20"/>
                <w:szCs w:val="20"/>
              </w:rPr>
            </w:pPr>
            <w:r>
              <w:rPr>
                <w:rFonts w:cstheme="minorHAnsi"/>
                <w:sz w:val="20"/>
                <w:szCs w:val="20"/>
              </w:rPr>
              <w:t>N</w:t>
            </w:r>
          </w:p>
        </w:tc>
        <w:tc>
          <w:tcPr>
            <w:tcW w:w="3067" w:type="dxa"/>
          </w:tcPr>
          <w:p w14:paraId="3D6DBDE5" w14:textId="2DB93663" w:rsidR="00EC4194" w:rsidRPr="009D6AB5" w:rsidRDefault="00EC4194" w:rsidP="00EC4194">
            <w:pPr>
              <w:rPr>
                <w:rFonts w:cstheme="minorHAnsi"/>
                <w:sz w:val="20"/>
                <w:szCs w:val="20"/>
              </w:rPr>
            </w:pPr>
          </w:p>
        </w:tc>
      </w:tr>
      <w:tr w:rsidR="00662265" w:rsidRPr="009D6AB5" w14:paraId="7E922228" w14:textId="3D994533" w:rsidTr="00C02A6E">
        <w:tc>
          <w:tcPr>
            <w:tcW w:w="4444" w:type="dxa"/>
            <w:shd w:val="clear" w:color="auto" w:fill="1F3864" w:themeFill="accent1" w:themeFillShade="80"/>
          </w:tcPr>
          <w:p w14:paraId="4B0449DB" w14:textId="681A40E4" w:rsidR="00662265" w:rsidRPr="009D6AB5" w:rsidRDefault="00662265" w:rsidP="004E185A">
            <w:pPr>
              <w:pStyle w:val="ListParagraph"/>
              <w:numPr>
                <w:ilvl w:val="0"/>
                <w:numId w:val="24"/>
              </w:numPr>
              <w:rPr>
                <w:rFonts w:cstheme="minorHAnsi"/>
                <w:b/>
                <w:bCs/>
                <w:color w:val="FFFFFF" w:themeColor="background1"/>
                <w:sz w:val="20"/>
                <w:szCs w:val="20"/>
              </w:rPr>
            </w:pPr>
            <w:r w:rsidRPr="009D6AB5">
              <w:rPr>
                <w:rFonts w:cstheme="minorHAnsi"/>
                <w:b/>
                <w:bCs/>
                <w:color w:val="FFFFFF" w:themeColor="background1"/>
                <w:sz w:val="20"/>
                <w:szCs w:val="20"/>
              </w:rPr>
              <w:t>Urban design Considerations</w:t>
            </w:r>
          </w:p>
        </w:tc>
        <w:tc>
          <w:tcPr>
            <w:tcW w:w="4572" w:type="dxa"/>
            <w:gridSpan w:val="3"/>
            <w:shd w:val="clear" w:color="auto" w:fill="1F3864" w:themeFill="accent1" w:themeFillShade="80"/>
          </w:tcPr>
          <w:p w14:paraId="3C008FE4" w14:textId="627E4387" w:rsidR="00662265" w:rsidRPr="009D6AB5" w:rsidRDefault="00662265" w:rsidP="005373E9">
            <w:pPr>
              <w:pStyle w:val="ListParagraph"/>
              <w:ind w:left="360"/>
              <w:rPr>
                <w:rFonts w:cstheme="minorHAnsi"/>
                <w:b/>
                <w:bCs/>
                <w:color w:val="FFFFFF" w:themeColor="background1"/>
                <w:sz w:val="20"/>
                <w:szCs w:val="20"/>
              </w:rPr>
            </w:pPr>
          </w:p>
        </w:tc>
      </w:tr>
      <w:tr w:rsidR="00EC4194" w:rsidRPr="009D6AB5" w14:paraId="71D5F515" w14:textId="1BC1A9DC" w:rsidTr="004B08D2">
        <w:tc>
          <w:tcPr>
            <w:tcW w:w="4444" w:type="dxa"/>
          </w:tcPr>
          <w:p w14:paraId="7FAF52F2" w14:textId="6F410D5E" w:rsidR="00EC4194" w:rsidRPr="009D6AB5" w:rsidRDefault="00EC4194" w:rsidP="00EC4194">
            <w:pPr>
              <w:rPr>
                <w:rFonts w:cstheme="minorHAnsi"/>
                <w:sz w:val="20"/>
                <w:szCs w:val="20"/>
              </w:rPr>
            </w:pPr>
            <w:r w:rsidRPr="009D6AB5">
              <w:rPr>
                <w:rFonts w:cstheme="minorHAnsi"/>
                <w:sz w:val="20"/>
                <w:szCs w:val="20"/>
              </w:rPr>
              <w:t xml:space="preserve">Existing </w:t>
            </w:r>
            <w:r w:rsidR="00094C83">
              <w:rPr>
                <w:rFonts w:cstheme="minorHAnsi"/>
                <w:sz w:val="20"/>
                <w:szCs w:val="20"/>
              </w:rPr>
              <w:t>design</w:t>
            </w:r>
          </w:p>
        </w:tc>
        <w:tc>
          <w:tcPr>
            <w:tcW w:w="752" w:type="dxa"/>
          </w:tcPr>
          <w:p w14:paraId="69065183" w14:textId="61A13566" w:rsidR="00EC4194" w:rsidRPr="009D6AB5" w:rsidRDefault="00B60BE6" w:rsidP="00EC4194">
            <w:pPr>
              <w:rPr>
                <w:rFonts w:cstheme="minorHAnsi"/>
                <w:sz w:val="20"/>
                <w:szCs w:val="20"/>
              </w:rPr>
            </w:pPr>
            <w:r>
              <w:rPr>
                <w:rFonts w:cstheme="minorHAnsi"/>
                <w:sz w:val="20"/>
                <w:szCs w:val="20"/>
              </w:rPr>
              <w:t>N</w:t>
            </w:r>
          </w:p>
        </w:tc>
        <w:tc>
          <w:tcPr>
            <w:tcW w:w="753" w:type="dxa"/>
          </w:tcPr>
          <w:p w14:paraId="040E1311" w14:textId="137DFF7D" w:rsidR="00EC4194" w:rsidRPr="009D6AB5" w:rsidRDefault="00B60BE6" w:rsidP="00EC4194">
            <w:pPr>
              <w:rPr>
                <w:rFonts w:cstheme="minorHAnsi"/>
                <w:sz w:val="20"/>
                <w:szCs w:val="20"/>
              </w:rPr>
            </w:pPr>
            <w:r>
              <w:rPr>
                <w:rFonts w:cstheme="minorHAnsi"/>
                <w:sz w:val="20"/>
                <w:szCs w:val="20"/>
              </w:rPr>
              <w:t>N</w:t>
            </w:r>
          </w:p>
        </w:tc>
        <w:tc>
          <w:tcPr>
            <w:tcW w:w="3067" w:type="dxa"/>
          </w:tcPr>
          <w:p w14:paraId="6F9E1005" w14:textId="356843B1" w:rsidR="00EC4194" w:rsidRPr="009D6AB5" w:rsidRDefault="00EC4194" w:rsidP="00EC4194">
            <w:pPr>
              <w:rPr>
                <w:rFonts w:cstheme="minorHAnsi"/>
                <w:sz w:val="20"/>
                <w:szCs w:val="20"/>
              </w:rPr>
            </w:pPr>
          </w:p>
        </w:tc>
      </w:tr>
      <w:tr w:rsidR="00EC4194" w:rsidRPr="009D6AB5" w14:paraId="642B0726" w14:textId="3CAA8C73" w:rsidTr="004B08D2">
        <w:tc>
          <w:tcPr>
            <w:tcW w:w="4444" w:type="dxa"/>
          </w:tcPr>
          <w:p w14:paraId="0F91C32E" w14:textId="1E4FA589" w:rsidR="00EC4194" w:rsidRPr="009D6AB5" w:rsidRDefault="00EC4194" w:rsidP="00EC4194">
            <w:pPr>
              <w:rPr>
                <w:rFonts w:cstheme="minorHAnsi"/>
                <w:sz w:val="20"/>
                <w:szCs w:val="20"/>
              </w:rPr>
            </w:pPr>
            <w:r w:rsidRPr="009D6AB5">
              <w:rPr>
                <w:rFonts w:cstheme="minorHAnsi"/>
                <w:sz w:val="20"/>
                <w:szCs w:val="20"/>
              </w:rPr>
              <w:t>Building mass/block diagram study (changes in building height and FSR)</w:t>
            </w:r>
          </w:p>
        </w:tc>
        <w:tc>
          <w:tcPr>
            <w:tcW w:w="752" w:type="dxa"/>
          </w:tcPr>
          <w:p w14:paraId="27961957" w14:textId="008A7C8D" w:rsidR="00EC4194" w:rsidRPr="009D6AB5" w:rsidRDefault="00B60BE6" w:rsidP="00EC4194">
            <w:pPr>
              <w:rPr>
                <w:rFonts w:cstheme="minorHAnsi"/>
                <w:sz w:val="20"/>
                <w:szCs w:val="20"/>
              </w:rPr>
            </w:pPr>
            <w:r>
              <w:rPr>
                <w:rFonts w:cstheme="minorHAnsi"/>
                <w:sz w:val="20"/>
                <w:szCs w:val="20"/>
              </w:rPr>
              <w:t>N</w:t>
            </w:r>
          </w:p>
        </w:tc>
        <w:tc>
          <w:tcPr>
            <w:tcW w:w="753" w:type="dxa"/>
          </w:tcPr>
          <w:p w14:paraId="65F98823" w14:textId="26E3FD6D" w:rsidR="00EC4194" w:rsidRPr="009D6AB5" w:rsidRDefault="00B60BE6" w:rsidP="00EC4194">
            <w:pPr>
              <w:rPr>
                <w:rFonts w:cstheme="minorHAnsi"/>
                <w:sz w:val="20"/>
                <w:szCs w:val="20"/>
              </w:rPr>
            </w:pPr>
            <w:r>
              <w:rPr>
                <w:rFonts w:cstheme="minorHAnsi"/>
                <w:sz w:val="20"/>
                <w:szCs w:val="20"/>
              </w:rPr>
              <w:t>N</w:t>
            </w:r>
          </w:p>
        </w:tc>
        <w:tc>
          <w:tcPr>
            <w:tcW w:w="3067" w:type="dxa"/>
          </w:tcPr>
          <w:p w14:paraId="75DAF104" w14:textId="7BF99AF7" w:rsidR="00EC4194" w:rsidRPr="009D6AB5" w:rsidRDefault="00EC4194" w:rsidP="00EC4194">
            <w:pPr>
              <w:rPr>
                <w:rFonts w:cstheme="minorHAnsi"/>
                <w:sz w:val="20"/>
                <w:szCs w:val="20"/>
              </w:rPr>
            </w:pPr>
          </w:p>
        </w:tc>
      </w:tr>
      <w:tr w:rsidR="00EC4194" w:rsidRPr="009D6AB5" w14:paraId="39B6C74D" w14:textId="2314A1E2" w:rsidTr="004B08D2">
        <w:tc>
          <w:tcPr>
            <w:tcW w:w="4444" w:type="dxa"/>
          </w:tcPr>
          <w:p w14:paraId="28E551FA" w14:textId="2C30834E" w:rsidR="00EC4194" w:rsidRPr="009D6AB5" w:rsidRDefault="00EC4194" w:rsidP="00EC4194">
            <w:pPr>
              <w:rPr>
                <w:rFonts w:cstheme="minorHAnsi"/>
                <w:sz w:val="20"/>
                <w:szCs w:val="20"/>
              </w:rPr>
            </w:pPr>
            <w:r w:rsidRPr="009D6AB5">
              <w:rPr>
                <w:rFonts w:cstheme="minorHAnsi"/>
                <w:sz w:val="20"/>
                <w:szCs w:val="20"/>
              </w:rPr>
              <w:t xml:space="preserve">Lighting impact </w:t>
            </w:r>
          </w:p>
        </w:tc>
        <w:tc>
          <w:tcPr>
            <w:tcW w:w="752" w:type="dxa"/>
          </w:tcPr>
          <w:p w14:paraId="17359965" w14:textId="5BD8CF50" w:rsidR="00EC4194" w:rsidRPr="009D6AB5" w:rsidRDefault="00B60BE6" w:rsidP="00EC4194">
            <w:pPr>
              <w:rPr>
                <w:rFonts w:cstheme="minorHAnsi"/>
                <w:sz w:val="20"/>
                <w:szCs w:val="20"/>
              </w:rPr>
            </w:pPr>
            <w:r>
              <w:rPr>
                <w:rFonts w:cstheme="minorHAnsi"/>
                <w:sz w:val="20"/>
                <w:szCs w:val="20"/>
              </w:rPr>
              <w:t>N</w:t>
            </w:r>
          </w:p>
        </w:tc>
        <w:tc>
          <w:tcPr>
            <w:tcW w:w="753" w:type="dxa"/>
          </w:tcPr>
          <w:p w14:paraId="00869FB1" w14:textId="32C0BB73" w:rsidR="00EC4194" w:rsidRPr="009D6AB5" w:rsidRDefault="00B60BE6" w:rsidP="00EC4194">
            <w:pPr>
              <w:rPr>
                <w:rFonts w:cstheme="minorHAnsi"/>
                <w:sz w:val="20"/>
                <w:szCs w:val="20"/>
              </w:rPr>
            </w:pPr>
            <w:r>
              <w:rPr>
                <w:rFonts w:cstheme="minorHAnsi"/>
                <w:sz w:val="20"/>
                <w:szCs w:val="20"/>
              </w:rPr>
              <w:t>N</w:t>
            </w:r>
          </w:p>
        </w:tc>
        <w:tc>
          <w:tcPr>
            <w:tcW w:w="3067" w:type="dxa"/>
          </w:tcPr>
          <w:p w14:paraId="69931B76" w14:textId="31BAE261" w:rsidR="00EC4194" w:rsidRPr="009D6AB5" w:rsidRDefault="00EC4194" w:rsidP="00EC4194">
            <w:pPr>
              <w:rPr>
                <w:rFonts w:cstheme="minorHAnsi"/>
                <w:sz w:val="20"/>
                <w:szCs w:val="20"/>
              </w:rPr>
            </w:pPr>
          </w:p>
        </w:tc>
      </w:tr>
      <w:tr w:rsidR="00EC4194" w:rsidRPr="009D6AB5" w14:paraId="2923D29E" w14:textId="74B2075D" w:rsidTr="004B08D2">
        <w:tc>
          <w:tcPr>
            <w:tcW w:w="4444" w:type="dxa"/>
          </w:tcPr>
          <w:p w14:paraId="717B21B2" w14:textId="21699996" w:rsidR="00EC4194" w:rsidRPr="009D6AB5" w:rsidRDefault="00EC4194" w:rsidP="00EC4194">
            <w:pPr>
              <w:rPr>
                <w:rFonts w:cstheme="minorHAnsi"/>
                <w:sz w:val="20"/>
                <w:szCs w:val="20"/>
              </w:rPr>
            </w:pPr>
            <w:r w:rsidRPr="009D6AB5">
              <w:rPr>
                <w:rFonts w:cstheme="minorHAnsi"/>
                <w:sz w:val="20"/>
                <w:szCs w:val="20"/>
              </w:rPr>
              <w:t>Development yield analysis (potential yield of lots, houses, employment generation)</w:t>
            </w:r>
          </w:p>
        </w:tc>
        <w:tc>
          <w:tcPr>
            <w:tcW w:w="752" w:type="dxa"/>
          </w:tcPr>
          <w:p w14:paraId="37856DC3" w14:textId="279622B5" w:rsidR="00EC4194" w:rsidRPr="009D6AB5" w:rsidRDefault="00B60BE6" w:rsidP="00EC4194">
            <w:pPr>
              <w:rPr>
                <w:rFonts w:cstheme="minorHAnsi"/>
                <w:sz w:val="20"/>
                <w:szCs w:val="20"/>
              </w:rPr>
            </w:pPr>
            <w:r>
              <w:rPr>
                <w:rFonts w:cstheme="minorHAnsi"/>
                <w:sz w:val="20"/>
                <w:szCs w:val="20"/>
              </w:rPr>
              <w:t>N</w:t>
            </w:r>
          </w:p>
        </w:tc>
        <w:tc>
          <w:tcPr>
            <w:tcW w:w="753" w:type="dxa"/>
          </w:tcPr>
          <w:p w14:paraId="1BC8AEF7" w14:textId="7CFDE17F" w:rsidR="00EC4194" w:rsidRPr="009D6AB5" w:rsidRDefault="00B60BE6" w:rsidP="00EC4194">
            <w:pPr>
              <w:rPr>
                <w:rFonts w:cstheme="minorHAnsi"/>
                <w:sz w:val="20"/>
                <w:szCs w:val="20"/>
              </w:rPr>
            </w:pPr>
            <w:r>
              <w:rPr>
                <w:rFonts w:cstheme="minorHAnsi"/>
                <w:sz w:val="20"/>
                <w:szCs w:val="20"/>
              </w:rPr>
              <w:t>N</w:t>
            </w:r>
          </w:p>
        </w:tc>
        <w:tc>
          <w:tcPr>
            <w:tcW w:w="3067" w:type="dxa"/>
          </w:tcPr>
          <w:p w14:paraId="6CD174FE" w14:textId="698B6566" w:rsidR="00EC4194" w:rsidRPr="009D6AB5" w:rsidRDefault="00EC4194" w:rsidP="00EC4194">
            <w:pPr>
              <w:rPr>
                <w:rFonts w:cstheme="minorHAnsi"/>
                <w:sz w:val="20"/>
                <w:szCs w:val="20"/>
              </w:rPr>
            </w:pPr>
          </w:p>
        </w:tc>
      </w:tr>
      <w:tr w:rsidR="00EC4194" w:rsidRPr="009D6AB5" w14:paraId="7ABF40FE" w14:textId="77777777" w:rsidTr="004B08D2">
        <w:tc>
          <w:tcPr>
            <w:tcW w:w="4444" w:type="dxa"/>
          </w:tcPr>
          <w:p w14:paraId="67F35123" w14:textId="162D52BA" w:rsidR="00EC4194" w:rsidRPr="009D6AB5" w:rsidRDefault="00EC4194" w:rsidP="00EC4194">
            <w:pPr>
              <w:rPr>
                <w:rFonts w:cstheme="minorHAnsi"/>
                <w:sz w:val="20"/>
                <w:szCs w:val="20"/>
              </w:rPr>
            </w:pPr>
            <w:r w:rsidRPr="009D6AB5">
              <w:rPr>
                <w:rFonts w:cstheme="minorHAnsi"/>
                <w:sz w:val="20"/>
                <w:szCs w:val="20"/>
              </w:rPr>
              <w:t>Other studies:</w:t>
            </w:r>
          </w:p>
        </w:tc>
        <w:tc>
          <w:tcPr>
            <w:tcW w:w="752" w:type="dxa"/>
          </w:tcPr>
          <w:p w14:paraId="7C7CA6AB" w14:textId="45BE353F" w:rsidR="00EC4194" w:rsidRPr="009D6AB5" w:rsidRDefault="00B60BE6" w:rsidP="00EC4194">
            <w:pPr>
              <w:rPr>
                <w:rFonts w:cstheme="minorHAnsi"/>
                <w:sz w:val="20"/>
                <w:szCs w:val="20"/>
              </w:rPr>
            </w:pPr>
            <w:r>
              <w:rPr>
                <w:rFonts w:cstheme="minorHAnsi"/>
                <w:sz w:val="20"/>
                <w:szCs w:val="20"/>
              </w:rPr>
              <w:t>N</w:t>
            </w:r>
          </w:p>
        </w:tc>
        <w:tc>
          <w:tcPr>
            <w:tcW w:w="753" w:type="dxa"/>
          </w:tcPr>
          <w:p w14:paraId="5512F118" w14:textId="2D0D9445" w:rsidR="00EC4194" w:rsidRPr="009D6AB5" w:rsidRDefault="00B60BE6" w:rsidP="00EC4194">
            <w:pPr>
              <w:rPr>
                <w:rFonts w:cstheme="minorHAnsi"/>
                <w:sz w:val="20"/>
                <w:szCs w:val="20"/>
              </w:rPr>
            </w:pPr>
            <w:r>
              <w:rPr>
                <w:rFonts w:cstheme="minorHAnsi"/>
                <w:sz w:val="20"/>
                <w:szCs w:val="20"/>
              </w:rPr>
              <w:t>N</w:t>
            </w:r>
          </w:p>
        </w:tc>
        <w:tc>
          <w:tcPr>
            <w:tcW w:w="3067" w:type="dxa"/>
          </w:tcPr>
          <w:p w14:paraId="52B8130A" w14:textId="23BDE2CE" w:rsidR="00EC4194" w:rsidRPr="009D6AB5" w:rsidRDefault="00EC4194" w:rsidP="00EC4194">
            <w:pPr>
              <w:rPr>
                <w:rFonts w:cstheme="minorHAnsi"/>
                <w:sz w:val="20"/>
                <w:szCs w:val="20"/>
              </w:rPr>
            </w:pPr>
          </w:p>
        </w:tc>
      </w:tr>
      <w:tr w:rsidR="00662265" w:rsidRPr="009D6AB5" w14:paraId="17C6A0D8" w14:textId="3F518415" w:rsidTr="00C02A6E">
        <w:tc>
          <w:tcPr>
            <w:tcW w:w="4444" w:type="dxa"/>
            <w:shd w:val="clear" w:color="auto" w:fill="1F3864" w:themeFill="accent1" w:themeFillShade="80"/>
          </w:tcPr>
          <w:p w14:paraId="15F29EE6" w14:textId="439D7882" w:rsidR="00662265" w:rsidRPr="009D6AB5" w:rsidRDefault="00662265" w:rsidP="004E185A">
            <w:pPr>
              <w:pStyle w:val="ListParagraph"/>
              <w:numPr>
                <w:ilvl w:val="0"/>
                <w:numId w:val="24"/>
              </w:numPr>
              <w:rPr>
                <w:rFonts w:cstheme="minorHAnsi"/>
                <w:b/>
                <w:bCs/>
                <w:color w:val="FFFFFF" w:themeColor="background1"/>
                <w:sz w:val="20"/>
                <w:szCs w:val="20"/>
              </w:rPr>
            </w:pPr>
            <w:r w:rsidRPr="009D6AB5">
              <w:rPr>
                <w:rFonts w:cstheme="minorHAnsi"/>
                <w:b/>
                <w:bCs/>
                <w:color w:val="FFFFFF" w:themeColor="background1"/>
                <w:sz w:val="20"/>
                <w:szCs w:val="20"/>
              </w:rPr>
              <w:t xml:space="preserve">Economic Considerations </w:t>
            </w:r>
          </w:p>
        </w:tc>
        <w:tc>
          <w:tcPr>
            <w:tcW w:w="4572" w:type="dxa"/>
            <w:gridSpan w:val="3"/>
            <w:shd w:val="clear" w:color="auto" w:fill="1F3864" w:themeFill="accent1" w:themeFillShade="80"/>
          </w:tcPr>
          <w:p w14:paraId="3544EED3" w14:textId="0053024A" w:rsidR="00662265" w:rsidRPr="009D6AB5" w:rsidRDefault="00662265" w:rsidP="005373E9">
            <w:pPr>
              <w:pStyle w:val="ListParagraph"/>
              <w:ind w:left="360"/>
              <w:rPr>
                <w:rFonts w:cstheme="minorHAnsi"/>
                <w:b/>
                <w:bCs/>
                <w:color w:val="FFFFFF" w:themeColor="background1"/>
                <w:sz w:val="20"/>
                <w:szCs w:val="20"/>
              </w:rPr>
            </w:pPr>
          </w:p>
        </w:tc>
      </w:tr>
      <w:tr w:rsidR="00662265" w:rsidRPr="009D6AB5" w14:paraId="3553B4F2" w14:textId="3E28505F" w:rsidTr="004B08D2">
        <w:tc>
          <w:tcPr>
            <w:tcW w:w="4444" w:type="dxa"/>
            <w:shd w:val="clear" w:color="auto" w:fill="auto"/>
          </w:tcPr>
          <w:p w14:paraId="67B4A242" w14:textId="1E768D01" w:rsidR="00662265" w:rsidRPr="009D6AB5" w:rsidRDefault="00662265" w:rsidP="00E34668">
            <w:pPr>
              <w:rPr>
                <w:rFonts w:cstheme="minorHAnsi"/>
                <w:sz w:val="20"/>
                <w:szCs w:val="20"/>
              </w:rPr>
            </w:pPr>
            <w:r w:rsidRPr="009D6AB5">
              <w:rPr>
                <w:rFonts w:cstheme="minorHAnsi"/>
                <w:sz w:val="20"/>
                <w:szCs w:val="20"/>
              </w:rPr>
              <w:t>Economic impact assessment</w:t>
            </w:r>
          </w:p>
        </w:tc>
        <w:tc>
          <w:tcPr>
            <w:tcW w:w="752" w:type="dxa"/>
            <w:shd w:val="clear" w:color="auto" w:fill="auto"/>
          </w:tcPr>
          <w:p w14:paraId="0B8243E0" w14:textId="63BF1D6C" w:rsidR="004B08D2" w:rsidRPr="009D6AB5" w:rsidRDefault="00B60BE6" w:rsidP="00E34668">
            <w:pPr>
              <w:rPr>
                <w:rFonts w:cstheme="minorHAnsi"/>
                <w:sz w:val="20"/>
                <w:szCs w:val="20"/>
              </w:rPr>
            </w:pPr>
            <w:r>
              <w:rPr>
                <w:rFonts w:cstheme="minorHAnsi"/>
                <w:sz w:val="20"/>
                <w:szCs w:val="20"/>
              </w:rPr>
              <w:t>N</w:t>
            </w:r>
          </w:p>
        </w:tc>
        <w:tc>
          <w:tcPr>
            <w:tcW w:w="753" w:type="dxa"/>
            <w:shd w:val="clear" w:color="auto" w:fill="auto"/>
          </w:tcPr>
          <w:p w14:paraId="17C1A1A3" w14:textId="6CE32C42" w:rsidR="00662265" w:rsidRPr="009D6AB5" w:rsidRDefault="00B60BE6" w:rsidP="00E34668">
            <w:pPr>
              <w:rPr>
                <w:rFonts w:cstheme="minorHAnsi"/>
                <w:sz w:val="20"/>
                <w:szCs w:val="20"/>
              </w:rPr>
            </w:pPr>
            <w:r>
              <w:rPr>
                <w:rFonts w:cstheme="minorHAnsi"/>
                <w:sz w:val="20"/>
                <w:szCs w:val="20"/>
              </w:rPr>
              <w:t>N</w:t>
            </w:r>
          </w:p>
        </w:tc>
        <w:tc>
          <w:tcPr>
            <w:tcW w:w="3067" w:type="dxa"/>
            <w:shd w:val="clear" w:color="auto" w:fill="auto"/>
          </w:tcPr>
          <w:p w14:paraId="2BA032CA" w14:textId="1BB49623" w:rsidR="00662265" w:rsidRPr="009D6AB5" w:rsidRDefault="0007664A" w:rsidP="00E34668">
            <w:pPr>
              <w:rPr>
                <w:rFonts w:cstheme="minorHAnsi"/>
                <w:sz w:val="20"/>
                <w:szCs w:val="20"/>
              </w:rPr>
            </w:pPr>
            <w:r>
              <w:rPr>
                <w:rFonts w:cstheme="minorHAnsi"/>
                <w:sz w:val="20"/>
                <w:szCs w:val="20"/>
              </w:rPr>
              <w:t>Proposal does not propose altering permissible land uses with consent and is not likely to have an impact on existing economic function of the subject sites.</w:t>
            </w:r>
          </w:p>
        </w:tc>
      </w:tr>
      <w:tr w:rsidR="00EC4194" w:rsidRPr="009D6AB5" w14:paraId="317A843F" w14:textId="45EE4D04" w:rsidTr="004B08D2">
        <w:tc>
          <w:tcPr>
            <w:tcW w:w="4444" w:type="dxa"/>
            <w:shd w:val="clear" w:color="auto" w:fill="auto"/>
          </w:tcPr>
          <w:p w14:paraId="06368C60" w14:textId="0819847C" w:rsidR="00EC4194" w:rsidRPr="009D6AB5" w:rsidRDefault="00EC4194" w:rsidP="00EC4194">
            <w:pPr>
              <w:rPr>
                <w:rFonts w:cstheme="minorHAnsi"/>
                <w:sz w:val="20"/>
                <w:szCs w:val="20"/>
              </w:rPr>
            </w:pPr>
            <w:r w:rsidRPr="009D6AB5">
              <w:rPr>
                <w:rFonts w:cstheme="minorHAnsi"/>
                <w:sz w:val="20"/>
                <w:szCs w:val="20"/>
              </w:rPr>
              <w:t>Retail</w:t>
            </w:r>
          </w:p>
        </w:tc>
        <w:tc>
          <w:tcPr>
            <w:tcW w:w="752" w:type="dxa"/>
            <w:shd w:val="clear" w:color="auto" w:fill="auto"/>
          </w:tcPr>
          <w:p w14:paraId="2AA83CA6" w14:textId="35D8AF39" w:rsidR="00EC4194" w:rsidRPr="009D6AB5" w:rsidRDefault="00B60BE6" w:rsidP="00EC4194">
            <w:pPr>
              <w:rPr>
                <w:rFonts w:cstheme="minorHAnsi"/>
                <w:sz w:val="20"/>
                <w:szCs w:val="20"/>
              </w:rPr>
            </w:pPr>
            <w:r>
              <w:rPr>
                <w:rFonts w:cstheme="minorHAnsi"/>
                <w:sz w:val="20"/>
                <w:szCs w:val="20"/>
              </w:rPr>
              <w:t>N</w:t>
            </w:r>
          </w:p>
        </w:tc>
        <w:tc>
          <w:tcPr>
            <w:tcW w:w="753" w:type="dxa"/>
            <w:shd w:val="clear" w:color="auto" w:fill="auto"/>
          </w:tcPr>
          <w:p w14:paraId="75B3E443" w14:textId="54C6E244" w:rsidR="00EC4194" w:rsidRPr="009D6AB5" w:rsidRDefault="00B60BE6" w:rsidP="00EC4194">
            <w:pPr>
              <w:rPr>
                <w:rFonts w:cstheme="minorHAnsi"/>
                <w:sz w:val="20"/>
                <w:szCs w:val="20"/>
              </w:rPr>
            </w:pPr>
            <w:r>
              <w:rPr>
                <w:rFonts w:cstheme="minorHAnsi"/>
                <w:sz w:val="20"/>
                <w:szCs w:val="20"/>
              </w:rPr>
              <w:t>N</w:t>
            </w:r>
          </w:p>
        </w:tc>
        <w:tc>
          <w:tcPr>
            <w:tcW w:w="3067" w:type="dxa"/>
            <w:shd w:val="clear" w:color="auto" w:fill="auto"/>
          </w:tcPr>
          <w:p w14:paraId="620D7B6D" w14:textId="46B2D021" w:rsidR="00EC4194" w:rsidRPr="009D6AB5" w:rsidRDefault="00EC4194" w:rsidP="00EC4194">
            <w:pPr>
              <w:rPr>
                <w:rFonts w:cstheme="minorHAnsi"/>
                <w:sz w:val="20"/>
                <w:szCs w:val="20"/>
              </w:rPr>
            </w:pPr>
          </w:p>
        </w:tc>
      </w:tr>
      <w:tr w:rsidR="00EC4194" w:rsidRPr="009D6AB5" w14:paraId="62ADC043" w14:textId="1D133A07" w:rsidTr="004B08D2">
        <w:tc>
          <w:tcPr>
            <w:tcW w:w="4444" w:type="dxa"/>
            <w:shd w:val="clear" w:color="auto" w:fill="auto"/>
          </w:tcPr>
          <w:p w14:paraId="7C958C9C" w14:textId="226A1AF6" w:rsidR="00EC4194" w:rsidRPr="009D6AB5" w:rsidRDefault="00EC4194" w:rsidP="00EC4194">
            <w:pPr>
              <w:rPr>
                <w:rFonts w:cstheme="minorHAnsi"/>
                <w:sz w:val="20"/>
                <w:szCs w:val="20"/>
              </w:rPr>
            </w:pPr>
            <w:r w:rsidRPr="009D6AB5">
              <w:rPr>
                <w:rFonts w:cstheme="minorHAnsi"/>
                <w:sz w:val="20"/>
                <w:szCs w:val="20"/>
              </w:rPr>
              <w:t>Employment land</w:t>
            </w:r>
          </w:p>
        </w:tc>
        <w:tc>
          <w:tcPr>
            <w:tcW w:w="752" w:type="dxa"/>
            <w:shd w:val="clear" w:color="auto" w:fill="auto"/>
          </w:tcPr>
          <w:p w14:paraId="4A741F30" w14:textId="79F07C40" w:rsidR="00EC4194" w:rsidRPr="009D6AB5" w:rsidRDefault="0007664A" w:rsidP="00EC4194">
            <w:pPr>
              <w:rPr>
                <w:rFonts w:cstheme="minorHAnsi"/>
                <w:sz w:val="20"/>
                <w:szCs w:val="20"/>
              </w:rPr>
            </w:pPr>
            <w:r>
              <w:rPr>
                <w:rFonts w:cstheme="minorHAnsi"/>
                <w:sz w:val="20"/>
                <w:szCs w:val="20"/>
              </w:rPr>
              <w:t>N</w:t>
            </w:r>
          </w:p>
        </w:tc>
        <w:tc>
          <w:tcPr>
            <w:tcW w:w="753" w:type="dxa"/>
            <w:shd w:val="clear" w:color="auto" w:fill="auto"/>
          </w:tcPr>
          <w:p w14:paraId="10402473" w14:textId="19DBA4A7" w:rsidR="00EC4194" w:rsidRPr="009D6AB5" w:rsidRDefault="0007664A" w:rsidP="00EC4194">
            <w:pPr>
              <w:rPr>
                <w:rFonts w:cstheme="minorHAnsi"/>
                <w:sz w:val="20"/>
                <w:szCs w:val="20"/>
              </w:rPr>
            </w:pPr>
            <w:r>
              <w:rPr>
                <w:rFonts w:cstheme="minorHAnsi"/>
                <w:sz w:val="20"/>
                <w:szCs w:val="20"/>
              </w:rPr>
              <w:t>N</w:t>
            </w:r>
          </w:p>
        </w:tc>
        <w:tc>
          <w:tcPr>
            <w:tcW w:w="3067" w:type="dxa"/>
            <w:shd w:val="clear" w:color="auto" w:fill="auto"/>
          </w:tcPr>
          <w:p w14:paraId="05A5D579" w14:textId="533B0ED3" w:rsidR="00EC4194" w:rsidRPr="009D6AB5" w:rsidRDefault="00EC4194" w:rsidP="00EC4194">
            <w:pPr>
              <w:rPr>
                <w:rFonts w:cstheme="minorHAnsi"/>
                <w:sz w:val="20"/>
                <w:szCs w:val="20"/>
              </w:rPr>
            </w:pPr>
          </w:p>
        </w:tc>
      </w:tr>
      <w:tr w:rsidR="00EC4194" w:rsidRPr="009D6AB5" w14:paraId="1E634628" w14:textId="77777777" w:rsidTr="004B08D2">
        <w:tc>
          <w:tcPr>
            <w:tcW w:w="4444" w:type="dxa"/>
            <w:shd w:val="clear" w:color="auto" w:fill="auto"/>
          </w:tcPr>
          <w:p w14:paraId="356B5122" w14:textId="61873EBA" w:rsidR="00EC4194" w:rsidRPr="009D6AB5" w:rsidRDefault="00EC4194" w:rsidP="00EC4194">
            <w:pPr>
              <w:rPr>
                <w:rFonts w:cstheme="minorHAnsi"/>
                <w:sz w:val="20"/>
                <w:szCs w:val="20"/>
              </w:rPr>
            </w:pPr>
            <w:r w:rsidRPr="009D6AB5">
              <w:rPr>
                <w:rFonts w:cstheme="minorHAnsi"/>
                <w:sz w:val="20"/>
                <w:szCs w:val="20"/>
              </w:rPr>
              <w:t>Other studies:</w:t>
            </w:r>
          </w:p>
        </w:tc>
        <w:tc>
          <w:tcPr>
            <w:tcW w:w="752" w:type="dxa"/>
            <w:shd w:val="clear" w:color="auto" w:fill="auto"/>
          </w:tcPr>
          <w:p w14:paraId="711455E6" w14:textId="1A4868D2" w:rsidR="00EC4194" w:rsidRPr="009D6AB5" w:rsidRDefault="0007664A" w:rsidP="00EC4194">
            <w:pPr>
              <w:rPr>
                <w:rFonts w:cstheme="minorHAnsi"/>
                <w:sz w:val="20"/>
                <w:szCs w:val="20"/>
              </w:rPr>
            </w:pPr>
            <w:r>
              <w:rPr>
                <w:rFonts w:cstheme="minorHAnsi"/>
                <w:sz w:val="20"/>
                <w:szCs w:val="20"/>
              </w:rPr>
              <w:t>N</w:t>
            </w:r>
          </w:p>
        </w:tc>
        <w:tc>
          <w:tcPr>
            <w:tcW w:w="753" w:type="dxa"/>
            <w:shd w:val="clear" w:color="auto" w:fill="auto"/>
          </w:tcPr>
          <w:p w14:paraId="34303C83" w14:textId="66EA0512" w:rsidR="00EC4194" w:rsidRPr="009D6AB5" w:rsidRDefault="0007664A" w:rsidP="00EC4194">
            <w:pPr>
              <w:rPr>
                <w:rFonts w:cstheme="minorHAnsi"/>
                <w:sz w:val="20"/>
                <w:szCs w:val="20"/>
              </w:rPr>
            </w:pPr>
            <w:r>
              <w:rPr>
                <w:rFonts w:cstheme="minorHAnsi"/>
                <w:sz w:val="20"/>
                <w:szCs w:val="20"/>
              </w:rPr>
              <w:t>N</w:t>
            </w:r>
          </w:p>
        </w:tc>
        <w:tc>
          <w:tcPr>
            <w:tcW w:w="3067" w:type="dxa"/>
            <w:shd w:val="clear" w:color="auto" w:fill="auto"/>
          </w:tcPr>
          <w:p w14:paraId="398E2D0E" w14:textId="487E9F6C" w:rsidR="00EC4194" w:rsidRPr="009D6AB5" w:rsidRDefault="00EC4194" w:rsidP="00EC4194">
            <w:pPr>
              <w:rPr>
                <w:rFonts w:cstheme="minorHAnsi"/>
                <w:sz w:val="20"/>
                <w:szCs w:val="20"/>
              </w:rPr>
            </w:pPr>
          </w:p>
        </w:tc>
      </w:tr>
      <w:tr w:rsidR="00662265" w:rsidRPr="009D6AB5" w14:paraId="22342C8F" w14:textId="2AC4A376" w:rsidTr="00C02A6E">
        <w:tc>
          <w:tcPr>
            <w:tcW w:w="4444" w:type="dxa"/>
            <w:shd w:val="clear" w:color="auto" w:fill="1F3864" w:themeFill="accent1" w:themeFillShade="80"/>
          </w:tcPr>
          <w:p w14:paraId="53F61298" w14:textId="709BE573" w:rsidR="00662265" w:rsidRPr="009D6AB5" w:rsidRDefault="00662265" w:rsidP="004E185A">
            <w:pPr>
              <w:pStyle w:val="ListParagraph"/>
              <w:numPr>
                <w:ilvl w:val="0"/>
                <w:numId w:val="24"/>
              </w:numPr>
              <w:rPr>
                <w:rFonts w:cstheme="minorHAnsi"/>
                <w:b/>
                <w:bCs/>
                <w:color w:val="FFFFFF" w:themeColor="background1"/>
                <w:sz w:val="20"/>
                <w:szCs w:val="20"/>
              </w:rPr>
            </w:pPr>
            <w:r w:rsidRPr="009D6AB5">
              <w:rPr>
                <w:rFonts w:cstheme="minorHAnsi"/>
                <w:b/>
                <w:bCs/>
                <w:color w:val="FFFFFF" w:themeColor="background1"/>
                <w:sz w:val="20"/>
                <w:szCs w:val="20"/>
              </w:rPr>
              <w:t>Social and Cultural Considerations</w:t>
            </w:r>
          </w:p>
        </w:tc>
        <w:tc>
          <w:tcPr>
            <w:tcW w:w="4572" w:type="dxa"/>
            <w:gridSpan w:val="3"/>
            <w:shd w:val="clear" w:color="auto" w:fill="1F3864" w:themeFill="accent1" w:themeFillShade="80"/>
          </w:tcPr>
          <w:p w14:paraId="54BFA901" w14:textId="2F386E67" w:rsidR="00662265" w:rsidRPr="009D6AB5" w:rsidRDefault="00662265" w:rsidP="005373E9">
            <w:pPr>
              <w:pStyle w:val="ListParagraph"/>
              <w:ind w:left="360"/>
              <w:rPr>
                <w:rFonts w:cstheme="minorHAnsi"/>
                <w:b/>
                <w:bCs/>
                <w:color w:val="FFFFFF" w:themeColor="background1"/>
                <w:sz w:val="20"/>
                <w:szCs w:val="20"/>
              </w:rPr>
            </w:pPr>
          </w:p>
        </w:tc>
      </w:tr>
      <w:tr w:rsidR="00662265" w:rsidRPr="009D6AB5" w14:paraId="2FF45B14" w14:textId="628D74B2" w:rsidTr="004B08D2">
        <w:tc>
          <w:tcPr>
            <w:tcW w:w="4444" w:type="dxa"/>
            <w:shd w:val="clear" w:color="auto" w:fill="auto"/>
          </w:tcPr>
          <w:p w14:paraId="54DF1062" w14:textId="5ABB8778" w:rsidR="00662265" w:rsidRPr="009D6AB5" w:rsidRDefault="00662265" w:rsidP="00E34668">
            <w:pPr>
              <w:rPr>
                <w:rFonts w:cstheme="minorHAnsi"/>
                <w:sz w:val="20"/>
                <w:szCs w:val="20"/>
              </w:rPr>
            </w:pPr>
            <w:r w:rsidRPr="009D6AB5">
              <w:rPr>
                <w:rFonts w:cstheme="minorHAnsi"/>
                <w:sz w:val="20"/>
                <w:szCs w:val="20"/>
              </w:rPr>
              <w:t xml:space="preserve">Heritage impact </w:t>
            </w:r>
          </w:p>
        </w:tc>
        <w:tc>
          <w:tcPr>
            <w:tcW w:w="752" w:type="dxa"/>
            <w:shd w:val="clear" w:color="auto" w:fill="auto"/>
          </w:tcPr>
          <w:p w14:paraId="48C27968" w14:textId="140029F3" w:rsidR="004B08D2" w:rsidRPr="009D6AB5" w:rsidRDefault="00BB4C9B" w:rsidP="00E34668">
            <w:pPr>
              <w:rPr>
                <w:rFonts w:cstheme="minorHAnsi"/>
                <w:sz w:val="20"/>
                <w:szCs w:val="20"/>
              </w:rPr>
            </w:pPr>
            <w:r>
              <w:rPr>
                <w:rFonts w:cstheme="minorHAnsi"/>
                <w:sz w:val="20"/>
                <w:szCs w:val="20"/>
              </w:rPr>
              <w:t>N</w:t>
            </w:r>
          </w:p>
        </w:tc>
        <w:tc>
          <w:tcPr>
            <w:tcW w:w="753" w:type="dxa"/>
            <w:shd w:val="clear" w:color="auto" w:fill="auto"/>
          </w:tcPr>
          <w:p w14:paraId="0C847278" w14:textId="35BEDD23" w:rsidR="00662265" w:rsidRPr="009D6AB5" w:rsidRDefault="00BB4C9B" w:rsidP="00E34668">
            <w:pPr>
              <w:rPr>
                <w:rFonts w:cstheme="minorHAnsi"/>
                <w:sz w:val="20"/>
                <w:szCs w:val="20"/>
              </w:rPr>
            </w:pPr>
            <w:r>
              <w:rPr>
                <w:rFonts w:cstheme="minorHAnsi"/>
                <w:sz w:val="20"/>
                <w:szCs w:val="20"/>
              </w:rPr>
              <w:t>N</w:t>
            </w:r>
          </w:p>
        </w:tc>
        <w:tc>
          <w:tcPr>
            <w:tcW w:w="3067" w:type="dxa"/>
            <w:shd w:val="clear" w:color="auto" w:fill="auto"/>
          </w:tcPr>
          <w:p w14:paraId="67C2BBBC" w14:textId="77777777" w:rsidR="00662265" w:rsidRPr="009D6AB5" w:rsidRDefault="00662265" w:rsidP="00E34668">
            <w:pPr>
              <w:rPr>
                <w:rFonts w:cstheme="minorHAnsi"/>
                <w:sz w:val="20"/>
                <w:szCs w:val="20"/>
              </w:rPr>
            </w:pPr>
          </w:p>
        </w:tc>
      </w:tr>
      <w:tr w:rsidR="00EC4194" w:rsidRPr="009D6AB5" w14:paraId="44126967" w14:textId="7D1266C1" w:rsidTr="004B08D2">
        <w:tc>
          <w:tcPr>
            <w:tcW w:w="4444" w:type="dxa"/>
            <w:shd w:val="clear" w:color="auto" w:fill="auto"/>
          </w:tcPr>
          <w:p w14:paraId="265948DE" w14:textId="1443147A" w:rsidR="00EC4194" w:rsidRPr="009D6AB5" w:rsidRDefault="00EC4194" w:rsidP="00EC4194">
            <w:pPr>
              <w:rPr>
                <w:rFonts w:cstheme="minorHAnsi"/>
                <w:sz w:val="20"/>
                <w:szCs w:val="20"/>
              </w:rPr>
            </w:pPr>
            <w:r w:rsidRPr="009D6AB5">
              <w:rPr>
                <w:rFonts w:cstheme="minorHAnsi"/>
                <w:sz w:val="20"/>
                <w:szCs w:val="20"/>
              </w:rPr>
              <w:t>Aboriginal Archaeology</w:t>
            </w:r>
          </w:p>
        </w:tc>
        <w:tc>
          <w:tcPr>
            <w:tcW w:w="752" w:type="dxa"/>
            <w:shd w:val="clear" w:color="auto" w:fill="auto"/>
          </w:tcPr>
          <w:p w14:paraId="2C7BCE3C" w14:textId="65561422" w:rsidR="00EC4194" w:rsidRPr="009D6AB5" w:rsidRDefault="00BB4C9B" w:rsidP="00EC4194">
            <w:pPr>
              <w:rPr>
                <w:rFonts w:cstheme="minorHAnsi"/>
                <w:sz w:val="20"/>
                <w:szCs w:val="20"/>
              </w:rPr>
            </w:pPr>
            <w:r>
              <w:rPr>
                <w:rFonts w:cstheme="minorHAnsi"/>
                <w:sz w:val="20"/>
                <w:szCs w:val="20"/>
              </w:rPr>
              <w:t>N</w:t>
            </w:r>
          </w:p>
        </w:tc>
        <w:tc>
          <w:tcPr>
            <w:tcW w:w="753" w:type="dxa"/>
            <w:shd w:val="clear" w:color="auto" w:fill="auto"/>
          </w:tcPr>
          <w:p w14:paraId="4A4D3A93" w14:textId="1FEF2DDB" w:rsidR="00EC4194" w:rsidRPr="009D6AB5" w:rsidRDefault="00BB4C9B" w:rsidP="00EC4194">
            <w:pPr>
              <w:rPr>
                <w:rFonts w:cstheme="minorHAnsi"/>
                <w:sz w:val="20"/>
                <w:szCs w:val="20"/>
              </w:rPr>
            </w:pPr>
            <w:r>
              <w:rPr>
                <w:rFonts w:cstheme="minorHAnsi"/>
                <w:sz w:val="20"/>
                <w:szCs w:val="20"/>
              </w:rPr>
              <w:t>N</w:t>
            </w:r>
          </w:p>
        </w:tc>
        <w:tc>
          <w:tcPr>
            <w:tcW w:w="3067" w:type="dxa"/>
            <w:shd w:val="clear" w:color="auto" w:fill="auto"/>
          </w:tcPr>
          <w:p w14:paraId="45FCE7E2" w14:textId="3759B16D" w:rsidR="00EC4194" w:rsidRPr="009D6AB5" w:rsidRDefault="00EC4194" w:rsidP="00EC4194">
            <w:pPr>
              <w:rPr>
                <w:rFonts w:cstheme="minorHAnsi"/>
                <w:sz w:val="20"/>
                <w:szCs w:val="20"/>
              </w:rPr>
            </w:pPr>
          </w:p>
        </w:tc>
      </w:tr>
      <w:tr w:rsidR="00EC4194" w:rsidRPr="009D6AB5" w14:paraId="4DF0324C" w14:textId="3761BF31" w:rsidTr="004B08D2">
        <w:tc>
          <w:tcPr>
            <w:tcW w:w="4444" w:type="dxa"/>
            <w:shd w:val="clear" w:color="auto" w:fill="auto"/>
          </w:tcPr>
          <w:p w14:paraId="387A59AA" w14:textId="15C04671" w:rsidR="00EC4194" w:rsidRPr="009D6AB5" w:rsidRDefault="00EC4194" w:rsidP="00EC4194">
            <w:pPr>
              <w:rPr>
                <w:rFonts w:cstheme="minorHAnsi"/>
                <w:sz w:val="20"/>
                <w:szCs w:val="20"/>
              </w:rPr>
            </w:pPr>
            <w:r w:rsidRPr="009D6AB5">
              <w:rPr>
                <w:rFonts w:cstheme="minorHAnsi"/>
                <w:sz w:val="20"/>
                <w:szCs w:val="20"/>
              </w:rPr>
              <w:t>Open space management</w:t>
            </w:r>
          </w:p>
        </w:tc>
        <w:tc>
          <w:tcPr>
            <w:tcW w:w="752" w:type="dxa"/>
            <w:shd w:val="clear" w:color="auto" w:fill="auto"/>
          </w:tcPr>
          <w:p w14:paraId="3AE600AB" w14:textId="324F59C8" w:rsidR="00EC4194" w:rsidRPr="009D6AB5" w:rsidRDefault="00BB4C9B" w:rsidP="00EC4194">
            <w:pPr>
              <w:rPr>
                <w:rFonts w:cstheme="minorHAnsi"/>
                <w:sz w:val="20"/>
                <w:szCs w:val="20"/>
              </w:rPr>
            </w:pPr>
            <w:r>
              <w:rPr>
                <w:rFonts w:cstheme="minorHAnsi"/>
                <w:sz w:val="20"/>
                <w:szCs w:val="20"/>
              </w:rPr>
              <w:t>N</w:t>
            </w:r>
          </w:p>
        </w:tc>
        <w:tc>
          <w:tcPr>
            <w:tcW w:w="753" w:type="dxa"/>
            <w:shd w:val="clear" w:color="auto" w:fill="auto"/>
          </w:tcPr>
          <w:p w14:paraId="48CEA706" w14:textId="31A8486C" w:rsidR="00EC4194" w:rsidRPr="009D6AB5" w:rsidRDefault="00BB4C9B" w:rsidP="00EC4194">
            <w:pPr>
              <w:rPr>
                <w:rFonts w:cstheme="minorHAnsi"/>
                <w:sz w:val="20"/>
                <w:szCs w:val="20"/>
              </w:rPr>
            </w:pPr>
            <w:r>
              <w:rPr>
                <w:rFonts w:cstheme="minorHAnsi"/>
                <w:sz w:val="20"/>
                <w:szCs w:val="20"/>
              </w:rPr>
              <w:t>N</w:t>
            </w:r>
          </w:p>
        </w:tc>
        <w:tc>
          <w:tcPr>
            <w:tcW w:w="3067" w:type="dxa"/>
            <w:shd w:val="clear" w:color="auto" w:fill="auto"/>
          </w:tcPr>
          <w:p w14:paraId="3BF09D55" w14:textId="06F87E2A" w:rsidR="00EC4194" w:rsidRPr="009D6AB5" w:rsidRDefault="00EC4194" w:rsidP="00EC4194">
            <w:pPr>
              <w:rPr>
                <w:rFonts w:cstheme="minorHAnsi"/>
                <w:sz w:val="20"/>
                <w:szCs w:val="20"/>
              </w:rPr>
            </w:pPr>
          </w:p>
        </w:tc>
      </w:tr>
      <w:tr w:rsidR="00EC4194" w:rsidRPr="009D6AB5" w14:paraId="2BAEB87E" w14:textId="27C09A53" w:rsidTr="004B08D2">
        <w:tc>
          <w:tcPr>
            <w:tcW w:w="4444" w:type="dxa"/>
            <w:shd w:val="clear" w:color="auto" w:fill="auto"/>
          </w:tcPr>
          <w:p w14:paraId="18CE2444" w14:textId="290A9EA7" w:rsidR="00EC4194" w:rsidRPr="009D6AB5" w:rsidRDefault="00EC4194" w:rsidP="00EC4194">
            <w:pPr>
              <w:rPr>
                <w:rFonts w:cstheme="minorHAnsi"/>
                <w:sz w:val="20"/>
                <w:szCs w:val="20"/>
              </w:rPr>
            </w:pPr>
            <w:r w:rsidRPr="009D6AB5">
              <w:rPr>
                <w:rFonts w:cstheme="minorHAnsi"/>
                <w:sz w:val="20"/>
                <w:szCs w:val="20"/>
              </w:rPr>
              <w:lastRenderedPageBreak/>
              <w:t xml:space="preserve">European archaeology </w:t>
            </w:r>
          </w:p>
        </w:tc>
        <w:tc>
          <w:tcPr>
            <w:tcW w:w="752" w:type="dxa"/>
            <w:shd w:val="clear" w:color="auto" w:fill="auto"/>
          </w:tcPr>
          <w:p w14:paraId="53A244F7" w14:textId="29342A0B" w:rsidR="00EC4194" w:rsidRPr="009D6AB5" w:rsidRDefault="00BB4C9B" w:rsidP="00EC4194">
            <w:pPr>
              <w:rPr>
                <w:rFonts w:cstheme="minorHAnsi"/>
                <w:sz w:val="20"/>
                <w:szCs w:val="20"/>
              </w:rPr>
            </w:pPr>
            <w:r>
              <w:rPr>
                <w:rFonts w:cstheme="minorHAnsi"/>
                <w:sz w:val="20"/>
                <w:szCs w:val="20"/>
              </w:rPr>
              <w:t>N</w:t>
            </w:r>
          </w:p>
        </w:tc>
        <w:tc>
          <w:tcPr>
            <w:tcW w:w="753" w:type="dxa"/>
            <w:shd w:val="clear" w:color="auto" w:fill="auto"/>
          </w:tcPr>
          <w:p w14:paraId="375216AD" w14:textId="61FC9335" w:rsidR="00EC4194" w:rsidRPr="009D6AB5" w:rsidRDefault="00BB4C9B" w:rsidP="00EC4194">
            <w:pPr>
              <w:rPr>
                <w:rFonts w:cstheme="minorHAnsi"/>
                <w:sz w:val="20"/>
                <w:szCs w:val="20"/>
              </w:rPr>
            </w:pPr>
            <w:r>
              <w:rPr>
                <w:rFonts w:cstheme="minorHAnsi"/>
                <w:sz w:val="20"/>
                <w:szCs w:val="20"/>
              </w:rPr>
              <w:t>N</w:t>
            </w:r>
          </w:p>
        </w:tc>
        <w:tc>
          <w:tcPr>
            <w:tcW w:w="3067" w:type="dxa"/>
            <w:shd w:val="clear" w:color="auto" w:fill="auto"/>
          </w:tcPr>
          <w:p w14:paraId="22ED3B65" w14:textId="26DC1896" w:rsidR="00EC4194" w:rsidRPr="009D6AB5" w:rsidRDefault="00EC4194" w:rsidP="00EC4194">
            <w:pPr>
              <w:rPr>
                <w:rFonts w:cstheme="minorHAnsi"/>
                <w:sz w:val="20"/>
                <w:szCs w:val="20"/>
              </w:rPr>
            </w:pPr>
          </w:p>
        </w:tc>
      </w:tr>
      <w:tr w:rsidR="00EC4194" w:rsidRPr="009D6AB5" w14:paraId="46164837" w14:textId="1BA555F2" w:rsidTr="004B08D2">
        <w:tc>
          <w:tcPr>
            <w:tcW w:w="4444" w:type="dxa"/>
            <w:shd w:val="clear" w:color="auto" w:fill="auto"/>
          </w:tcPr>
          <w:p w14:paraId="0EEBD48C" w14:textId="76A9F5F0" w:rsidR="00EC4194" w:rsidRPr="009D6AB5" w:rsidRDefault="00EC4194" w:rsidP="00EC4194">
            <w:pPr>
              <w:rPr>
                <w:rFonts w:cstheme="minorHAnsi"/>
                <w:sz w:val="20"/>
                <w:szCs w:val="20"/>
              </w:rPr>
            </w:pPr>
            <w:r w:rsidRPr="009D6AB5">
              <w:rPr>
                <w:rFonts w:cstheme="minorHAnsi"/>
                <w:sz w:val="20"/>
                <w:szCs w:val="20"/>
              </w:rPr>
              <w:t>Social and cultural impacts</w:t>
            </w:r>
          </w:p>
        </w:tc>
        <w:tc>
          <w:tcPr>
            <w:tcW w:w="752" w:type="dxa"/>
            <w:shd w:val="clear" w:color="auto" w:fill="auto"/>
          </w:tcPr>
          <w:p w14:paraId="6D7710E1" w14:textId="513DC069" w:rsidR="00EC4194" w:rsidRPr="009D6AB5" w:rsidRDefault="00BB4C9B" w:rsidP="00EC4194">
            <w:pPr>
              <w:rPr>
                <w:rFonts w:cstheme="minorHAnsi"/>
                <w:sz w:val="20"/>
                <w:szCs w:val="20"/>
              </w:rPr>
            </w:pPr>
            <w:r>
              <w:rPr>
                <w:rFonts w:cstheme="minorHAnsi"/>
                <w:sz w:val="20"/>
                <w:szCs w:val="20"/>
              </w:rPr>
              <w:t>N</w:t>
            </w:r>
          </w:p>
        </w:tc>
        <w:tc>
          <w:tcPr>
            <w:tcW w:w="753" w:type="dxa"/>
            <w:shd w:val="clear" w:color="auto" w:fill="auto"/>
          </w:tcPr>
          <w:p w14:paraId="0845BD6E" w14:textId="23BE98E7" w:rsidR="00EC4194" w:rsidRPr="009D6AB5" w:rsidRDefault="00BB4C9B" w:rsidP="00EC4194">
            <w:pPr>
              <w:rPr>
                <w:rFonts w:cstheme="minorHAnsi"/>
                <w:sz w:val="20"/>
                <w:szCs w:val="20"/>
              </w:rPr>
            </w:pPr>
            <w:r>
              <w:rPr>
                <w:rFonts w:cstheme="minorHAnsi"/>
                <w:sz w:val="20"/>
                <w:szCs w:val="20"/>
              </w:rPr>
              <w:t>N</w:t>
            </w:r>
          </w:p>
        </w:tc>
        <w:tc>
          <w:tcPr>
            <w:tcW w:w="3067" w:type="dxa"/>
            <w:shd w:val="clear" w:color="auto" w:fill="auto"/>
          </w:tcPr>
          <w:p w14:paraId="30DED71E" w14:textId="64A80091" w:rsidR="00EC4194" w:rsidRPr="009D6AB5" w:rsidRDefault="00EC4194" w:rsidP="00EC4194">
            <w:pPr>
              <w:rPr>
                <w:rFonts w:cstheme="minorHAnsi"/>
                <w:sz w:val="20"/>
                <w:szCs w:val="20"/>
              </w:rPr>
            </w:pPr>
          </w:p>
        </w:tc>
      </w:tr>
      <w:tr w:rsidR="00EC4194" w:rsidRPr="009D6AB5" w14:paraId="4FF8318B" w14:textId="35F0421B" w:rsidTr="004B08D2">
        <w:tc>
          <w:tcPr>
            <w:tcW w:w="4444" w:type="dxa"/>
            <w:shd w:val="clear" w:color="auto" w:fill="auto"/>
          </w:tcPr>
          <w:p w14:paraId="52B0E6CA" w14:textId="4AD5D1C8" w:rsidR="00EC4194" w:rsidRPr="009D6AB5" w:rsidRDefault="00EC4194" w:rsidP="00EC4194">
            <w:pPr>
              <w:rPr>
                <w:rFonts w:cstheme="minorHAnsi"/>
                <w:sz w:val="20"/>
                <w:szCs w:val="20"/>
              </w:rPr>
            </w:pPr>
            <w:r w:rsidRPr="009D6AB5">
              <w:rPr>
                <w:rFonts w:cstheme="minorHAnsi"/>
                <w:sz w:val="20"/>
                <w:szCs w:val="20"/>
              </w:rPr>
              <w:t>Stakeholder engagements</w:t>
            </w:r>
          </w:p>
        </w:tc>
        <w:tc>
          <w:tcPr>
            <w:tcW w:w="752" w:type="dxa"/>
            <w:shd w:val="clear" w:color="auto" w:fill="auto"/>
          </w:tcPr>
          <w:p w14:paraId="4545F5CE" w14:textId="490B62DF" w:rsidR="00EC4194" w:rsidRPr="009D6AB5" w:rsidRDefault="00BB4C9B" w:rsidP="00EC4194">
            <w:pPr>
              <w:rPr>
                <w:rFonts w:cstheme="minorHAnsi"/>
                <w:sz w:val="20"/>
                <w:szCs w:val="20"/>
              </w:rPr>
            </w:pPr>
            <w:r>
              <w:rPr>
                <w:rFonts w:cstheme="minorHAnsi"/>
                <w:sz w:val="20"/>
                <w:szCs w:val="20"/>
              </w:rPr>
              <w:t>N</w:t>
            </w:r>
          </w:p>
        </w:tc>
        <w:tc>
          <w:tcPr>
            <w:tcW w:w="753" w:type="dxa"/>
            <w:shd w:val="clear" w:color="auto" w:fill="auto"/>
          </w:tcPr>
          <w:p w14:paraId="6792BC5B" w14:textId="048CAC67" w:rsidR="00EC4194" w:rsidRPr="009D6AB5" w:rsidRDefault="00BB4C9B" w:rsidP="00EC4194">
            <w:pPr>
              <w:rPr>
                <w:rFonts w:cstheme="minorHAnsi"/>
                <w:sz w:val="20"/>
                <w:szCs w:val="20"/>
              </w:rPr>
            </w:pPr>
            <w:r>
              <w:rPr>
                <w:rFonts w:cstheme="minorHAnsi"/>
                <w:sz w:val="20"/>
                <w:szCs w:val="20"/>
              </w:rPr>
              <w:t>N</w:t>
            </w:r>
          </w:p>
        </w:tc>
        <w:tc>
          <w:tcPr>
            <w:tcW w:w="3067" w:type="dxa"/>
            <w:shd w:val="clear" w:color="auto" w:fill="auto"/>
          </w:tcPr>
          <w:p w14:paraId="5D24E710" w14:textId="1C2A9EDB" w:rsidR="00EC4194" w:rsidRPr="009D6AB5" w:rsidRDefault="00EC4194" w:rsidP="00EC4194">
            <w:pPr>
              <w:rPr>
                <w:rFonts w:cstheme="minorHAnsi"/>
                <w:sz w:val="20"/>
                <w:szCs w:val="20"/>
              </w:rPr>
            </w:pPr>
          </w:p>
        </w:tc>
      </w:tr>
      <w:tr w:rsidR="00EC4194" w:rsidRPr="009D6AB5" w14:paraId="75A135B8" w14:textId="77777777" w:rsidTr="004B08D2">
        <w:tc>
          <w:tcPr>
            <w:tcW w:w="4444" w:type="dxa"/>
            <w:shd w:val="clear" w:color="auto" w:fill="auto"/>
          </w:tcPr>
          <w:p w14:paraId="17015E0C" w14:textId="4496B7B9" w:rsidR="00EC4194" w:rsidRPr="009D6AB5" w:rsidRDefault="00EC4194" w:rsidP="00EC4194">
            <w:pPr>
              <w:rPr>
                <w:rFonts w:cstheme="minorHAnsi"/>
                <w:sz w:val="20"/>
                <w:szCs w:val="20"/>
              </w:rPr>
            </w:pPr>
            <w:r w:rsidRPr="009D6AB5">
              <w:rPr>
                <w:rFonts w:cstheme="minorHAnsi"/>
                <w:sz w:val="20"/>
                <w:szCs w:val="20"/>
              </w:rPr>
              <w:t>Other studies:</w:t>
            </w:r>
          </w:p>
        </w:tc>
        <w:tc>
          <w:tcPr>
            <w:tcW w:w="752" w:type="dxa"/>
            <w:shd w:val="clear" w:color="auto" w:fill="auto"/>
          </w:tcPr>
          <w:p w14:paraId="2A819ECB" w14:textId="54DCDFF9" w:rsidR="00EC4194" w:rsidRPr="009D6AB5" w:rsidRDefault="00BB4C9B" w:rsidP="00EC4194">
            <w:pPr>
              <w:rPr>
                <w:rFonts w:cstheme="minorHAnsi"/>
                <w:sz w:val="20"/>
                <w:szCs w:val="20"/>
              </w:rPr>
            </w:pPr>
            <w:r>
              <w:rPr>
                <w:rFonts w:cstheme="minorHAnsi"/>
                <w:sz w:val="20"/>
                <w:szCs w:val="20"/>
              </w:rPr>
              <w:t>N</w:t>
            </w:r>
          </w:p>
        </w:tc>
        <w:tc>
          <w:tcPr>
            <w:tcW w:w="753" w:type="dxa"/>
            <w:shd w:val="clear" w:color="auto" w:fill="auto"/>
          </w:tcPr>
          <w:p w14:paraId="49B5A092" w14:textId="388940EE" w:rsidR="00EC4194" w:rsidRPr="009D6AB5" w:rsidRDefault="00BB4C9B" w:rsidP="00EC4194">
            <w:pPr>
              <w:rPr>
                <w:rFonts w:cstheme="minorHAnsi"/>
                <w:sz w:val="20"/>
                <w:szCs w:val="20"/>
              </w:rPr>
            </w:pPr>
            <w:r>
              <w:rPr>
                <w:rFonts w:cstheme="minorHAnsi"/>
                <w:sz w:val="20"/>
                <w:szCs w:val="20"/>
              </w:rPr>
              <w:t>N</w:t>
            </w:r>
          </w:p>
        </w:tc>
        <w:tc>
          <w:tcPr>
            <w:tcW w:w="3067" w:type="dxa"/>
            <w:shd w:val="clear" w:color="auto" w:fill="auto"/>
          </w:tcPr>
          <w:p w14:paraId="57DDDE2C" w14:textId="2A1D0BC8" w:rsidR="00EC4194" w:rsidRPr="009D6AB5" w:rsidRDefault="00EC4194" w:rsidP="00EC4194">
            <w:pPr>
              <w:rPr>
                <w:rFonts w:cstheme="minorHAnsi"/>
                <w:sz w:val="20"/>
                <w:szCs w:val="20"/>
              </w:rPr>
            </w:pPr>
          </w:p>
        </w:tc>
      </w:tr>
      <w:tr w:rsidR="00662265" w:rsidRPr="009D6AB5" w14:paraId="5FDDCAE7" w14:textId="5AF44DEA" w:rsidTr="00C02A6E">
        <w:tc>
          <w:tcPr>
            <w:tcW w:w="4444" w:type="dxa"/>
            <w:shd w:val="clear" w:color="auto" w:fill="1F3864" w:themeFill="accent1" w:themeFillShade="80"/>
          </w:tcPr>
          <w:p w14:paraId="70EA1969" w14:textId="4828EB28" w:rsidR="00662265" w:rsidRPr="009D6AB5" w:rsidRDefault="00662265" w:rsidP="004E185A">
            <w:pPr>
              <w:pStyle w:val="ListParagraph"/>
              <w:numPr>
                <w:ilvl w:val="0"/>
                <w:numId w:val="24"/>
              </w:numPr>
              <w:rPr>
                <w:rFonts w:cstheme="minorHAnsi"/>
                <w:b/>
                <w:bCs/>
                <w:color w:val="FFFFFF" w:themeColor="background1"/>
                <w:sz w:val="20"/>
                <w:szCs w:val="20"/>
              </w:rPr>
            </w:pPr>
            <w:r w:rsidRPr="009D6AB5">
              <w:rPr>
                <w:rFonts w:cstheme="minorHAnsi"/>
                <w:b/>
                <w:bCs/>
                <w:color w:val="FFFFFF" w:themeColor="background1"/>
                <w:sz w:val="20"/>
                <w:szCs w:val="20"/>
              </w:rPr>
              <w:t>Infrastructure Considerations</w:t>
            </w:r>
          </w:p>
        </w:tc>
        <w:tc>
          <w:tcPr>
            <w:tcW w:w="4572" w:type="dxa"/>
            <w:gridSpan w:val="3"/>
            <w:shd w:val="clear" w:color="auto" w:fill="1F3864" w:themeFill="accent1" w:themeFillShade="80"/>
          </w:tcPr>
          <w:p w14:paraId="695DF8D3" w14:textId="11A645C7" w:rsidR="00662265" w:rsidRPr="009D6AB5" w:rsidRDefault="00662265" w:rsidP="005373E9">
            <w:pPr>
              <w:pStyle w:val="ListParagraph"/>
              <w:ind w:left="360"/>
              <w:rPr>
                <w:rFonts w:cstheme="minorHAnsi"/>
                <w:b/>
                <w:bCs/>
                <w:color w:val="FFFFFF" w:themeColor="background1"/>
                <w:sz w:val="20"/>
                <w:szCs w:val="20"/>
              </w:rPr>
            </w:pPr>
          </w:p>
        </w:tc>
      </w:tr>
      <w:tr w:rsidR="00EC4194" w:rsidRPr="009D6AB5" w14:paraId="3DA0E270" w14:textId="5256EF9D" w:rsidTr="004B08D2">
        <w:tc>
          <w:tcPr>
            <w:tcW w:w="4444" w:type="dxa"/>
            <w:shd w:val="clear" w:color="auto" w:fill="auto"/>
          </w:tcPr>
          <w:p w14:paraId="3EE0B8E9" w14:textId="038B6706" w:rsidR="00EC4194" w:rsidRPr="009D6AB5" w:rsidRDefault="00EC4194" w:rsidP="00EC4194">
            <w:pPr>
              <w:rPr>
                <w:rFonts w:cstheme="minorHAnsi"/>
                <w:sz w:val="20"/>
                <w:szCs w:val="20"/>
              </w:rPr>
            </w:pPr>
            <w:r w:rsidRPr="009D6AB5">
              <w:rPr>
                <w:rFonts w:cstheme="minorHAnsi"/>
                <w:sz w:val="20"/>
                <w:szCs w:val="20"/>
              </w:rPr>
              <w:t>Infrastructure servicing and potential funding arrangements</w:t>
            </w:r>
          </w:p>
        </w:tc>
        <w:tc>
          <w:tcPr>
            <w:tcW w:w="752" w:type="dxa"/>
            <w:shd w:val="clear" w:color="auto" w:fill="auto"/>
          </w:tcPr>
          <w:p w14:paraId="08932A89" w14:textId="3AD17A00" w:rsidR="00EC4194" w:rsidRPr="009D6AB5" w:rsidRDefault="0007664A" w:rsidP="00EC4194">
            <w:pPr>
              <w:rPr>
                <w:rFonts w:cstheme="minorHAnsi"/>
                <w:sz w:val="20"/>
                <w:szCs w:val="20"/>
              </w:rPr>
            </w:pPr>
            <w:r>
              <w:rPr>
                <w:rFonts w:cstheme="minorHAnsi"/>
                <w:sz w:val="20"/>
                <w:szCs w:val="20"/>
              </w:rPr>
              <w:t>N</w:t>
            </w:r>
          </w:p>
        </w:tc>
        <w:tc>
          <w:tcPr>
            <w:tcW w:w="753" w:type="dxa"/>
            <w:shd w:val="clear" w:color="auto" w:fill="auto"/>
          </w:tcPr>
          <w:p w14:paraId="4E22A074" w14:textId="11423283" w:rsidR="00EC4194" w:rsidRPr="009D6AB5" w:rsidRDefault="0007664A" w:rsidP="00EC4194">
            <w:pPr>
              <w:rPr>
                <w:rFonts w:cstheme="minorHAnsi"/>
                <w:sz w:val="20"/>
                <w:szCs w:val="20"/>
              </w:rPr>
            </w:pPr>
            <w:r>
              <w:rPr>
                <w:rFonts w:cstheme="minorHAnsi"/>
                <w:sz w:val="20"/>
                <w:szCs w:val="20"/>
              </w:rPr>
              <w:t>N</w:t>
            </w:r>
          </w:p>
        </w:tc>
        <w:tc>
          <w:tcPr>
            <w:tcW w:w="3067" w:type="dxa"/>
            <w:shd w:val="clear" w:color="auto" w:fill="auto"/>
          </w:tcPr>
          <w:p w14:paraId="6C33312D" w14:textId="6909E136" w:rsidR="00EC4194" w:rsidRPr="009D6AB5" w:rsidRDefault="00EC4194" w:rsidP="00EC4194">
            <w:pPr>
              <w:rPr>
                <w:rFonts w:cstheme="minorHAnsi"/>
                <w:sz w:val="20"/>
                <w:szCs w:val="20"/>
              </w:rPr>
            </w:pPr>
          </w:p>
        </w:tc>
      </w:tr>
      <w:tr w:rsidR="00EC4194" w:rsidRPr="009D6AB5" w14:paraId="434ADB1E" w14:textId="3E9EB76B" w:rsidTr="004B08D2">
        <w:tc>
          <w:tcPr>
            <w:tcW w:w="4444" w:type="dxa"/>
            <w:shd w:val="clear" w:color="auto" w:fill="auto"/>
          </w:tcPr>
          <w:p w14:paraId="39BD30B3" w14:textId="34844D3C" w:rsidR="00EC4194" w:rsidRPr="009D6AB5" w:rsidRDefault="00EC4194" w:rsidP="00EC4194">
            <w:pPr>
              <w:rPr>
                <w:rFonts w:cstheme="minorHAnsi"/>
                <w:sz w:val="20"/>
                <w:szCs w:val="20"/>
              </w:rPr>
            </w:pPr>
            <w:r w:rsidRPr="009D6AB5">
              <w:rPr>
                <w:rFonts w:cstheme="minorHAnsi"/>
                <w:sz w:val="20"/>
                <w:szCs w:val="20"/>
              </w:rPr>
              <w:t>Miscellaneous / Additional Considerations</w:t>
            </w:r>
          </w:p>
        </w:tc>
        <w:tc>
          <w:tcPr>
            <w:tcW w:w="752" w:type="dxa"/>
            <w:shd w:val="clear" w:color="auto" w:fill="auto"/>
          </w:tcPr>
          <w:p w14:paraId="56D0BAD2" w14:textId="33987D45" w:rsidR="00EC4194" w:rsidRPr="009D6AB5" w:rsidRDefault="0007664A" w:rsidP="00EC4194">
            <w:pPr>
              <w:rPr>
                <w:rFonts w:cstheme="minorHAnsi"/>
                <w:sz w:val="20"/>
                <w:szCs w:val="20"/>
              </w:rPr>
            </w:pPr>
            <w:r>
              <w:rPr>
                <w:rFonts w:cstheme="minorHAnsi"/>
                <w:sz w:val="20"/>
                <w:szCs w:val="20"/>
              </w:rPr>
              <w:t>N</w:t>
            </w:r>
          </w:p>
        </w:tc>
        <w:tc>
          <w:tcPr>
            <w:tcW w:w="753" w:type="dxa"/>
            <w:shd w:val="clear" w:color="auto" w:fill="auto"/>
          </w:tcPr>
          <w:p w14:paraId="2A02209C" w14:textId="7C0A83F3" w:rsidR="00EC4194" w:rsidRPr="009D6AB5" w:rsidRDefault="0007664A" w:rsidP="00EC4194">
            <w:pPr>
              <w:rPr>
                <w:rFonts w:cstheme="minorHAnsi"/>
                <w:sz w:val="20"/>
                <w:szCs w:val="20"/>
              </w:rPr>
            </w:pPr>
            <w:r>
              <w:rPr>
                <w:rFonts w:cstheme="minorHAnsi"/>
                <w:sz w:val="20"/>
                <w:szCs w:val="20"/>
              </w:rPr>
              <w:t>N</w:t>
            </w:r>
          </w:p>
        </w:tc>
        <w:tc>
          <w:tcPr>
            <w:tcW w:w="3067" w:type="dxa"/>
            <w:shd w:val="clear" w:color="auto" w:fill="auto"/>
          </w:tcPr>
          <w:p w14:paraId="69EF6A12" w14:textId="3B11B619" w:rsidR="00EC4194" w:rsidRPr="009D6AB5" w:rsidRDefault="00EC4194" w:rsidP="00EC4194">
            <w:pPr>
              <w:rPr>
                <w:rFonts w:cstheme="minorHAnsi"/>
                <w:sz w:val="20"/>
                <w:szCs w:val="20"/>
              </w:rPr>
            </w:pPr>
          </w:p>
        </w:tc>
      </w:tr>
      <w:tr w:rsidR="00EC4194" w:rsidRPr="009D6AB5" w14:paraId="6E266429" w14:textId="77777777" w:rsidTr="004B08D2">
        <w:tc>
          <w:tcPr>
            <w:tcW w:w="4444" w:type="dxa"/>
            <w:shd w:val="clear" w:color="auto" w:fill="auto"/>
          </w:tcPr>
          <w:p w14:paraId="1DAEB19D" w14:textId="51DD7606" w:rsidR="00EC4194" w:rsidRPr="009D6AB5" w:rsidRDefault="00EC4194" w:rsidP="00EC4194">
            <w:pPr>
              <w:rPr>
                <w:rFonts w:cstheme="minorHAnsi"/>
                <w:sz w:val="20"/>
                <w:szCs w:val="20"/>
              </w:rPr>
            </w:pPr>
            <w:r w:rsidRPr="009D6AB5">
              <w:rPr>
                <w:rFonts w:cstheme="minorHAnsi"/>
                <w:sz w:val="20"/>
                <w:szCs w:val="20"/>
              </w:rPr>
              <w:t>Other studies:</w:t>
            </w:r>
          </w:p>
        </w:tc>
        <w:tc>
          <w:tcPr>
            <w:tcW w:w="752" w:type="dxa"/>
            <w:shd w:val="clear" w:color="auto" w:fill="auto"/>
          </w:tcPr>
          <w:p w14:paraId="51E09D50" w14:textId="3A74F0D9" w:rsidR="00EC4194" w:rsidRPr="009D6AB5" w:rsidRDefault="0007664A" w:rsidP="00EC4194">
            <w:pPr>
              <w:rPr>
                <w:rFonts w:cstheme="minorHAnsi"/>
                <w:sz w:val="20"/>
                <w:szCs w:val="20"/>
              </w:rPr>
            </w:pPr>
            <w:r>
              <w:rPr>
                <w:rFonts w:cstheme="minorHAnsi"/>
                <w:sz w:val="20"/>
                <w:szCs w:val="20"/>
              </w:rPr>
              <w:t>N</w:t>
            </w:r>
          </w:p>
        </w:tc>
        <w:tc>
          <w:tcPr>
            <w:tcW w:w="753" w:type="dxa"/>
            <w:shd w:val="clear" w:color="auto" w:fill="auto"/>
          </w:tcPr>
          <w:p w14:paraId="30FFF8A1" w14:textId="33487A24" w:rsidR="00EC4194" w:rsidRPr="009D6AB5" w:rsidRDefault="0007664A" w:rsidP="00EC4194">
            <w:pPr>
              <w:rPr>
                <w:rFonts w:cstheme="minorHAnsi"/>
                <w:sz w:val="20"/>
                <w:szCs w:val="20"/>
              </w:rPr>
            </w:pPr>
            <w:r>
              <w:rPr>
                <w:rFonts w:cstheme="minorHAnsi"/>
                <w:sz w:val="20"/>
                <w:szCs w:val="20"/>
              </w:rPr>
              <w:t>N</w:t>
            </w:r>
          </w:p>
        </w:tc>
        <w:tc>
          <w:tcPr>
            <w:tcW w:w="3067" w:type="dxa"/>
            <w:shd w:val="clear" w:color="auto" w:fill="auto"/>
          </w:tcPr>
          <w:p w14:paraId="66F207E9" w14:textId="3183C2FC" w:rsidR="00EC4194" w:rsidRPr="009D6AB5" w:rsidRDefault="00EC4194" w:rsidP="00EC4194">
            <w:pPr>
              <w:rPr>
                <w:rFonts w:cstheme="minorHAnsi"/>
                <w:sz w:val="20"/>
                <w:szCs w:val="20"/>
              </w:rPr>
            </w:pPr>
          </w:p>
        </w:tc>
      </w:tr>
      <w:tr w:rsidR="00662265" w:rsidRPr="009D6AB5" w14:paraId="0E261740" w14:textId="4E41F19C" w:rsidTr="00C02A6E">
        <w:tc>
          <w:tcPr>
            <w:tcW w:w="9016" w:type="dxa"/>
            <w:gridSpan w:val="4"/>
            <w:shd w:val="clear" w:color="auto" w:fill="1F3864" w:themeFill="accent1" w:themeFillShade="80"/>
          </w:tcPr>
          <w:p w14:paraId="52DEDA2B" w14:textId="666921AE" w:rsidR="00662265" w:rsidRPr="009D6AB5" w:rsidRDefault="004B08D2" w:rsidP="005373E9">
            <w:pPr>
              <w:pStyle w:val="ListParagraph"/>
              <w:ind w:left="360"/>
              <w:rPr>
                <w:rFonts w:cstheme="minorHAnsi"/>
                <w:b/>
                <w:bCs/>
                <w:color w:val="FFFFFF" w:themeColor="background1"/>
                <w:sz w:val="20"/>
                <w:szCs w:val="20"/>
              </w:rPr>
            </w:pPr>
            <w:r w:rsidRPr="009D6AB5">
              <w:rPr>
                <w:rFonts w:cstheme="minorHAnsi"/>
                <w:b/>
                <w:bCs/>
                <w:color w:val="FFFFFF" w:themeColor="background1"/>
                <w:sz w:val="20"/>
                <w:szCs w:val="20"/>
              </w:rPr>
              <w:t xml:space="preserve"> List any additional studies that should be undertaken post Gateway determination</w:t>
            </w:r>
          </w:p>
        </w:tc>
      </w:tr>
      <w:tr w:rsidR="00662265" w:rsidRPr="009D6AB5" w14:paraId="3237AFDF" w14:textId="4A987BA6" w:rsidTr="00C02A6E">
        <w:tc>
          <w:tcPr>
            <w:tcW w:w="9016" w:type="dxa"/>
            <w:gridSpan w:val="4"/>
            <w:shd w:val="clear" w:color="auto" w:fill="FFFFFF" w:themeFill="background1"/>
          </w:tcPr>
          <w:p w14:paraId="56CC6087" w14:textId="69B69972" w:rsidR="00662265" w:rsidRPr="0007664A" w:rsidRDefault="0007664A" w:rsidP="00B02CCA">
            <w:pPr>
              <w:rPr>
                <w:rFonts w:cstheme="minorHAnsi"/>
                <w:sz w:val="20"/>
                <w:szCs w:val="20"/>
              </w:rPr>
            </w:pPr>
            <w:r>
              <w:rPr>
                <w:rFonts w:cstheme="minorHAnsi"/>
                <w:sz w:val="20"/>
                <w:szCs w:val="20"/>
              </w:rPr>
              <w:t>A</w:t>
            </w:r>
            <w:r w:rsidR="00652703">
              <w:rPr>
                <w:rFonts w:cstheme="minorHAnsi"/>
                <w:sz w:val="20"/>
                <w:szCs w:val="20"/>
              </w:rPr>
              <w:t xml:space="preserve"> review of any existing </w:t>
            </w:r>
            <w:r w:rsidR="0021484C">
              <w:rPr>
                <w:rFonts w:cstheme="minorHAnsi"/>
                <w:sz w:val="20"/>
                <w:szCs w:val="20"/>
              </w:rPr>
              <w:t>bushfire hazard assessments for the St Helens Park site</w:t>
            </w:r>
            <w:r w:rsidR="007D7E8A">
              <w:rPr>
                <w:rFonts w:cstheme="minorHAnsi"/>
                <w:sz w:val="20"/>
                <w:szCs w:val="20"/>
              </w:rPr>
              <w:t xml:space="preserve">, should </w:t>
            </w:r>
            <w:r w:rsidR="00BC2E8F">
              <w:rPr>
                <w:rFonts w:cstheme="minorHAnsi"/>
                <w:sz w:val="20"/>
                <w:szCs w:val="20"/>
              </w:rPr>
              <w:t>be considered as</w:t>
            </w:r>
            <w:r w:rsidR="007D7E8A">
              <w:rPr>
                <w:rFonts w:cstheme="minorHAnsi"/>
                <w:sz w:val="20"/>
                <w:szCs w:val="20"/>
              </w:rPr>
              <w:t xml:space="preserve"> </w:t>
            </w:r>
            <w:r w:rsidR="002C4664">
              <w:rPr>
                <w:rFonts w:cstheme="minorHAnsi"/>
                <w:sz w:val="20"/>
                <w:szCs w:val="20"/>
              </w:rPr>
              <w:t xml:space="preserve">a </w:t>
            </w:r>
            <w:r w:rsidR="007D7E8A">
              <w:rPr>
                <w:rFonts w:cstheme="minorHAnsi"/>
                <w:sz w:val="20"/>
                <w:szCs w:val="20"/>
              </w:rPr>
              <w:t xml:space="preserve">part of </w:t>
            </w:r>
            <w:r w:rsidR="008F104C">
              <w:rPr>
                <w:rFonts w:cstheme="minorHAnsi"/>
                <w:sz w:val="20"/>
                <w:szCs w:val="20"/>
              </w:rPr>
              <w:t>consultation with the NSW RFS Commissioner</w:t>
            </w:r>
            <w:r w:rsidR="002C4664">
              <w:rPr>
                <w:rFonts w:cstheme="minorHAnsi"/>
                <w:sz w:val="20"/>
                <w:szCs w:val="20"/>
              </w:rPr>
              <w:t>, post-gateway</w:t>
            </w:r>
            <w:r w:rsidR="008F104C">
              <w:rPr>
                <w:rFonts w:cstheme="minorHAnsi"/>
                <w:sz w:val="20"/>
                <w:szCs w:val="20"/>
              </w:rPr>
              <w:t>.</w:t>
            </w:r>
          </w:p>
        </w:tc>
      </w:tr>
    </w:tbl>
    <w:p w14:paraId="3E6D7D12" w14:textId="0E1143DC" w:rsidR="006D1DCC" w:rsidRPr="009D6AB5" w:rsidRDefault="006D1DCC" w:rsidP="00E34668">
      <w:pPr>
        <w:rPr>
          <w:rFonts w:cstheme="minorHAnsi"/>
          <w:sz w:val="20"/>
          <w:szCs w:val="20"/>
        </w:rPr>
      </w:pPr>
    </w:p>
    <w:p w14:paraId="4764FAAE" w14:textId="07F1C20D" w:rsidR="00960353" w:rsidRDefault="00960353" w:rsidP="00E34668">
      <w:pPr>
        <w:rPr>
          <w:rFonts w:ascii="Arial" w:hAnsi="Arial" w:cs="Arial"/>
        </w:rPr>
      </w:pPr>
    </w:p>
    <w:p w14:paraId="1363B2B6" w14:textId="77777777" w:rsidR="00960353" w:rsidRDefault="00960353" w:rsidP="00960353">
      <w:pPr>
        <w:pStyle w:val="H1SectionDivider"/>
      </w:pPr>
      <w:bookmarkStart w:id="1" w:name="_Toc83212633"/>
      <w:r>
        <w:lastRenderedPageBreak/>
        <w:t>Appendix C – PP Requirements</w:t>
      </w:r>
      <w:bookmarkEnd w:id="1"/>
    </w:p>
    <w:p w14:paraId="72CBA6F6" w14:textId="77777777" w:rsidR="00960353" w:rsidRDefault="00960353" w:rsidP="00960353">
      <w:pPr>
        <w:rPr>
          <w:color w:val="002664"/>
          <w:sz w:val="72"/>
          <w:szCs w:val="72"/>
        </w:rPr>
      </w:pPr>
      <w:r>
        <w:br w:type="page"/>
      </w:r>
    </w:p>
    <w:p w14:paraId="09D12A13" w14:textId="77777777" w:rsidR="00960353" w:rsidRDefault="00960353" w:rsidP="00960353">
      <w:pPr>
        <w:pStyle w:val="H1noTOC"/>
      </w:pPr>
      <w:r>
        <w:lastRenderedPageBreak/>
        <w:t>Planning Proposal Requirements</w:t>
      </w:r>
    </w:p>
    <w:p w14:paraId="3847D460" w14:textId="77777777" w:rsidR="00960353" w:rsidRPr="00D80BF1" w:rsidRDefault="00960353" w:rsidP="00960353">
      <w:pPr>
        <w:rPr>
          <w:b/>
        </w:rPr>
      </w:pPr>
      <w:r w:rsidRPr="00D80BF1">
        <w:rPr>
          <w:b/>
        </w:rPr>
        <w:t>Information requirement – guide</w:t>
      </w:r>
    </w:p>
    <w:p w14:paraId="36AB2691" w14:textId="77777777" w:rsidR="00960353" w:rsidRDefault="00960353" w:rsidP="00960353">
      <w:pPr>
        <w:rPr>
          <w:b/>
          <w:bCs/>
        </w:rPr>
      </w:pPr>
    </w:p>
    <w:p w14:paraId="5EF34B49" w14:textId="77777777" w:rsidR="00960353" w:rsidRPr="001C6BAE" w:rsidRDefault="00960353" w:rsidP="00960353">
      <w:pPr>
        <w:rPr>
          <w:b/>
          <w:bCs/>
        </w:rPr>
      </w:pPr>
      <w:r w:rsidRPr="001C6BAE">
        <w:rPr>
          <w:b/>
          <w:bCs/>
        </w:rPr>
        <w:t>How to use</w:t>
      </w:r>
    </w:p>
    <w:p w14:paraId="369C1BB8" w14:textId="77777777" w:rsidR="00960353" w:rsidRPr="006A17E6" w:rsidRDefault="00960353" w:rsidP="00960353">
      <w:pPr>
        <w:spacing w:before="100"/>
        <w:rPr>
          <w:sz w:val="20"/>
          <w:szCs w:val="20"/>
        </w:rPr>
      </w:pPr>
      <w:r w:rsidRPr="006A17E6">
        <w:rPr>
          <w:sz w:val="20"/>
          <w:szCs w:val="20"/>
        </w:rPr>
        <w:t>This document outlines the information and technical studies that may be required to support a planning proposal.  As each planning proposal is different, the information and technical reports outlined will vary depending on the nature, scale and complexity of the proposal and characteristics of the land to which the planning proposal relates.</w:t>
      </w:r>
    </w:p>
    <w:p w14:paraId="1DE02069" w14:textId="77777777" w:rsidR="00960353" w:rsidRPr="006A17E6" w:rsidRDefault="00960353" w:rsidP="00960353">
      <w:pPr>
        <w:spacing w:before="100"/>
        <w:rPr>
          <w:sz w:val="20"/>
          <w:szCs w:val="20"/>
        </w:rPr>
      </w:pPr>
      <w:r w:rsidRPr="006A17E6">
        <w:rPr>
          <w:sz w:val="20"/>
          <w:szCs w:val="20"/>
        </w:rPr>
        <w:t>The information and supporting technical studies that will be required to support the planning proposal will be confirmed at the pre-lodgement stage with input from authorities and government agencies (as relevant) and detailed in the planning proposal requirements issued by council or the Department.</w:t>
      </w:r>
    </w:p>
    <w:p w14:paraId="3A482952" w14:textId="77777777" w:rsidR="00960353" w:rsidRPr="006A17E6" w:rsidRDefault="00960353" w:rsidP="00960353">
      <w:pPr>
        <w:spacing w:before="100"/>
        <w:rPr>
          <w:b/>
          <w:bCs/>
          <w:sz w:val="20"/>
          <w:szCs w:val="20"/>
        </w:rPr>
      </w:pPr>
      <w:r w:rsidRPr="006A17E6">
        <w:rPr>
          <w:sz w:val="20"/>
          <w:szCs w:val="20"/>
        </w:rPr>
        <w:t>A planning proposal is not a Development Application and therefore the technical information, and level of detail, outlined in the planning proposal should be proportionate to the category of the planning proposal (i.e. Basic, Standard, Complex). The technical information should lead to the conclusion that the planning proposal can be completed within a reasonable timeframe, identified impacts can be addressed and the site is suitable for the proposal.</w:t>
      </w:r>
    </w:p>
    <w:p w14:paraId="7D660C12" w14:textId="77777777" w:rsidR="00960353" w:rsidRPr="006A17E6" w:rsidRDefault="00960353" w:rsidP="00960353">
      <w:pPr>
        <w:spacing w:before="100"/>
        <w:rPr>
          <w:sz w:val="20"/>
          <w:szCs w:val="20"/>
        </w:rPr>
      </w:pPr>
      <w:r w:rsidRPr="006A17E6">
        <w:rPr>
          <w:sz w:val="20"/>
          <w:szCs w:val="20"/>
        </w:rPr>
        <w:t>The information required to support council initiated principal planning proposals such as a comprehensive and / or housekeeping LEP amendments may require different information, including more strategic studies such as housing, employment, recreation or open space. For these types of proposals, council should consult with the Department at the pre-lodgement stage, before referral of the planning proposal to the Department for a Gateway determination.</w:t>
      </w:r>
    </w:p>
    <w:p w14:paraId="4EEA1436" w14:textId="77777777" w:rsidR="00960353" w:rsidRDefault="00960353" w:rsidP="00960353">
      <w:pPr>
        <w:spacing w:before="100"/>
        <w:rPr>
          <w:sz w:val="20"/>
          <w:szCs w:val="20"/>
        </w:rPr>
      </w:pPr>
      <w:r w:rsidRPr="006A17E6">
        <w:rPr>
          <w:sz w:val="20"/>
          <w:szCs w:val="20"/>
        </w:rPr>
        <w:t>The below table indicates where a particular study or information ‘</w:t>
      </w:r>
      <w:r w:rsidRPr="006A17E6">
        <w:rPr>
          <w:b/>
          <w:bCs/>
          <w:sz w:val="20"/>
          <w:szCs w:val="20"/>
        </w:rPr>
        <w:t>may’ or ‘is likely to be required’</w:t>
      </w:r>
      <w:r w:rsidRPr="006A17E6">
        <w:rPr>
          <w:sz w:val="20"/>
          <w:szCs w:val="20"/>
        </w:rPr>
        <w:t xml:space="preserve"> based on the category of the planning proposal (i.e. Basic, Standard and Complex) and the type of planning proposal.  An explanation of the category of planning proposals is outlined below:</w:t>
      </w:r>
    </w:p>
    <w:p w14:paraId="05163742" w14:textId="77777777" w:rsidR="00960353" w:rsidRPr="006A17E6" w:rsidRDefault="00960353" w:rsidP="00960353">
      <w:pPr>
        <w:spacing w:before="100"/>
        <w:rPr>
          <w:sz w:val="20"/>
          <w:szCs w:val="20"/>
        </w:rPr>
      </w:pPr>
    </w:p>
    <w:tbl>
      <w:tblPr>
        <w:tblStyle w:val="TableGridLight1"/>
        <w:tblW w:w="0" w:type="auto"/>
        <w:tblLook w:val="04A0" w:firstRow="1" w:lastRow="0" w:firstColumn="1" w:lastColumn="0" w:noHBand="0" w:noVBand="1"/>
      </w:tblPr>
      <w:tblGrid>
        <w:gridCol w:w="2265"/>
        <w:gridCol w:w="2232"/>
        <w:gridCol w:w="2245"/>
        <w:gridCol w:w="2274"/>
      </w:tblGrid>
      <w:tr w:rsidR="00960353" w:rsidRPr="006A17E6" w14:paraId="78664DCB" w14:textId="77777777" w:rsidTr="00A80DFB">
        <w:tc>
          <w:tcPr>
            <w:tcW w:w="2409" w:type="dxa"/>
          </w:tcPr>
          <w:p w14:paraId="40529812" w14:textId="77777777" w:rsidR="00960353" w:rsidRPr="006A17E6" w:rsidRDefault="00960353" w:rsidP="00A80DFB">
            <w:pPr>
              <w:rPr>
                <w:sz w:val="20"/>
                <w:szCs w:val="20"/>
              </w:rPr>
            </w:pPr>
            <w:r w:rsidRPr="006A17E6">
              <w:rPr>
                <w:b/>
                <w:sz w:val="20"/>
                <w:szCs w:val="20"/>
              </w:rPr>
              <w:t>Basic</w:t>
            </w:r>
          </w:p>
          <w:p w14:paraId="3BA0D41D" w14:textId="77777777" w:rsidR="00960353" w:rsidRPr="006A17E6" w:rsidRDefault="00960353" w:rsidP="00A80DFB">
            <w:pPr>
              <w:rPr>
                <w:sz w:val="20"/>
                <w:szCs w:val="20"/>
              </w:rPr>
            </w:pPr>
          </w:p>
          <w:p w14:paraId="23F633C1" w14:textId="77777777" w:rsidR="00960353" w:rsidRPr="006A17E6" w:rsidRDefault="00960353" w:rsidP="00A80DFB">
            <w:pPr>
              <w:rPr>
                <w:sz w:val="20"/>
                <w:szCs w:val="20"/>
              </w:rPr>
            </w:pPr>
            <w:r w:rsidRPr="006A17E6">
              <w:rPr>
                <w:sz w:val="20"/>
                <w:szCs w:val="20"/>
              </w:rPr>
              <w:t xml:space="preserve">Minor LEP amendment for administrative, housekeeping, and minor matters of local significance. </w:t>
            </w:r>
          </w:p>
          <w:p w14:paraId="372C3713" w14:textId="77777777" w:rsidR="00960353" w:rsidRPr="006A17E6" w:rsidRDefault="00960353" w:rsidP="00A80DFB">
            <w:pPr>
              <w:rPr>
                <w:sz w:val="20"/>
                <w:szCs w:val="20"/>
              </w:rPr>
            </w:pPr>
          </w:p>
        </w:tc>
        <w:tc>
          <w:tcPr>
            <w:tcW w:w="2409" w:type="dxa"/>
          </w:tcPr>
          <w:p w14:paraId="3649A414" w14:textId="77777777" w:rsidR="00960353" w:rsidRPr="006A17E6" w:rsidRDefault="00960353" w:rsidP="00A80DFB">
            <w:pPr>
              <w:rPr>
                <w:sz w:val="20"/>
                <w:szCs w:val="20"/>
              </w:rPr>
            </w:pPr>
            <w:r w:rsidRPr="006A17E6">
              <w:rPr>
                <w:b/>
                <w:sz w:val="20"/>
                <w:szCs w:val="20"/>
              </w:rPr>
              <w:t>Standard</w:t>
            </w:r>
          </w:p>
          <w:p w14:paraId="42285461" w14:textId="77777777" w:rsidR="00960353" w:rsidRPr="006A17E6" w:rsidRDefault="00960353" w:rsidP="00A80DFB">
            <w:pPr>
              <w:rPr>
                <w:sz w:val="20"/>
                <w:szCs w:val="20"/>
              </w:rPr>
            </w:pPr>
          </w:p>
          <w:p w14:paraId="2039E129" w14:textId="3158F83D" w:rsidR="00960353" w:rsidRPr="006A17E6" w:rsidRDefault="00960353" w:rsidP="00A80DFB">
            <w:pPr>
              <w:rPr>
                <w:sz w:val="20"/>
                <w:szCs w:val="20"/>
              </w:rPr>
            </w:pPr>
            <w:r w:rsidRPr="006A17E6">
              <w:rPr>
                <w:sz w:val="20"/>
                <w:szCs w:val="20"/>
              </w:rPr>
              <w:t xml:space="preserve">A site-specific LEP amendment seeking a change in planning controls that are consistent with the existing strategic planning </w:t>
            </w:r>
            <w:r w:rsidR="0052353B" w:rsidRPr="006A17E6">
              <w:rPr>
                <w:sz w:val="20"/>
                <w:szCs w:val="20"/>
              </w:rPr>
              <w:t>framework.</w:t>
            </w:r>
          </w:p>
          <w:p w14:paraId="677FA627" w14:textId="77777777" w:rsidR="00960353" w:rsidRPr="006A17E6" w:rsidRDefault="00960353" w:rsidP="00A80DFB">
            <w:pPr>
              <w:rPr>
                <w:sz w:val="20"/>
                <w:szCs w:val="20"/>
              </w:rPr>
            </w:pPr>
          </w:p>
        </w:tc>
        <w:tc>
          <w:tcPr>
            <w:tcW w:w="2410" w:type="dxa"/>
          </w:tcPr>
          <w:p w14:paraId="27161237" w14:textId="77777777" w:rsidR="00960353" w:rsidRPr="006A17E6" w:rsidRDefault="00960353" w:rsidP="00A80DFB">
            <w:pPr>
              <w:rPr>
                <w:sz w:val="20"/>
                <w:szCs w:val="20"/>
              </w:rPr>
            </w:pPr>
            <w:r w:rsidRPr="006A17E6">
              <w:rPr>
                <w:b/>
                <w:sz w:val="20"/>
                <w:szCs w:val="20"/>
              </w:rPr>
              <w:t>Complex</w:t>
            </w:r>
          </w:p>
          <w:p w14:paraId="14C59EFA" w14:textId="77777777" w:rsidR="00960353" w:rsidRPr="006A17E6" w:rsidRDefault="00960353" w:rsidP="00A80DFB">
            <w:pPr>
              <w:rPr>
                <w:sz w:val="20"/>
                <w:szCs w:val="20"/>
              </w:rPr>
            </w:pPr>
          </w:p>
          <w:p w14:paraId="7C708BDF" w14:textId="77777777" w:rsidR="00960353" w:rsidRPr="006A17E6" w:rsidRDefault="00960353" w:rsidP="00A80DFB">
            <w:pPr>
              <w:rPr>
                <w:sz w:val="20"/>
                <w:szCs w:val="20"/>
              </w:rPr>
            </w:pPr>
            <w:r w:rsidRPr="006A17E6">
              <w:rPr>
                <w:sz w:val="20"/>
                <w:szCs w:val="20"/>
              </w:rPr>
              <w:t>Complex LEP amendment which may not be wholly consistent with the existing strategic planning framework and/or are types of LEP amendments not defined as Basic or Standard types of proposals.</w:t>
            </w:r>
          </w:p>
          <w:p w14:paraId="04B2ECEA" w14:textId="77777777" w:rsidR="00960353" w:rsidRPr="006A17E6" w:rsidRDefault="00960353" w:rsidP="00A80DFB">
            <w:pPr>
              <w:rPr>
                <w:sz w:val="20"/>
                <w:szCs w:val="20"/>
              </w:rPr>
            </w:pPr>
          </w:p>
        </w:tc>
        <w:tc>
          <w:tcPr>
            <w:tcW w:w="2410" w:type="dxa"/>
          </w:tcPr>
          <w:p w14:paraId="5F378D12" w14:textId="77777777" w:rsidR="00960353" w:rsidRPr="006A17E6" w:rsidRDefault="00960353" w:rsidP="00A80DFB">
            <w:pPr>
              <w:rPr>
                <w:sz w:val="20"/>
                <w:szCs w:val="20"/>
              </w:rPr>
            </w:pPr>
            <w:r w:rsidRPr="006A17E6">
              <w:rPr>
                <w:b/>
                <w:sz w:val="20"/>
                <w:szCs w:val="20"/>
              </w:rPr>
              <w:t>Principal LEP</w:t>
            </w:r>
            <w:r w:rsidRPr="006A17E6">
              <w:rPr>
                <w:sz w:val="20"/>
                <w:szCs w:val="20"/>
              </w:rPr>
              <w:t xml:space="preserve"> </w:t>
            </w:r>
          </w:p>
          <w:p w14:paraId="712BD0FD" w14:textId="77777777" w:rsidR="00960353" w:rsidRPr="006A17E6" w:rsidRDefault="00960353" w:rsidP="00A80DFB">
            <w:pPr>
              <w:rPr>
                <w:sz w:val="20"/>
                <w:szCs w:val="20"/>
              </w:rPr>
            </w:pPr>
          </w:p>
          <w:p w14:paraId="38FD77DE" w14:textId="77777777" w:rsidR="00960353" w:rsidRPr="006A17E6" w:rsidRDefault="00960353" w:rsidP="00A80DFB">
            <w:pPr>
              <w:rPr>
                <w:sz w:val="20"/>
                <w:szCs w:val="20"/>
              </w:rPr>
            </w:pPr>
            <w:r w:rsidRPr="006A17E6">
              <w:rPr>
                <w:sz w:val="20"/>
                <w:szCs w:val="20"/>
              </w:rPr>
              <w:t xml:space="preserve">Comprehensive LEP amendment progressed by council and/or a proposal that includes multiple housekeeping amendments. </w:t>
            </w:r>
          </w:p>
          <w:p w14:paraId="6EEC4029" w14:textId="77777777" w:rsidR="00960353" w:rsidRPr="006A17E6" w:rsidRDefault="00960353" w:rsidP="00A80DFB">
            <w:pPr>
              <w:rPr>
                <w:sz w:val="20"/>
                <w:szCs w:val="20"/>
              </w:rPr>
            </w:pPr>
          </w:p>
        </w:tc>
      </w:tr>
    </w:tbl>
    <w:p w14:paraId="07C349FA" w14:textId="633DF831" w:rsidR="00960353" w:rsidRPr="006A17E6" w:rsidRDefault="00960353" w:rsidP="00960353">
      <w:pPr>
        <w:spacing w:before="100"/>
        <w:rPr>
          <w:sz w:val="20"/>
          <w:szCs w:val="20"/>
        </w:rPr>
      </w:pPr>
      <w:r>
        <w:rPr>
          <w:sz w:val="20"/>
          <w:szCs w:val="20"/>
        </w:rPr>
        <w:br/>
      </w:r>
      <w:r w:rsidRPr="006A17E6">
        <w:rPr>
          <w:sz w:val="20"/>
          <w:szCs w:val="20"/>
        </w:rPr>
        <w:t xml:space="preserve">This document </w:t>
      </w:r>
      <w:r>
        <w:rPr>
          <w:sz w:val="20"/>
          <w:szCs w:val="20"/>
        </w:rPr>
        <w:t>–</w:t>
      </w:r>
      <w:r w:rsidRPr="006A17E6">
        <w:rPr>
          <w:sz w:val="20"/>
          <w:szCs w:val="20"/>
        </w:rPr>
        <w:t xml:space="preserve"> </w:t>
      </w:r>
      <w:r>
        <w:rPr>
          <w:sz w:val="20"/>
          <w:szCs w:val="20"/>
        </w:rPr>
        <w:t>‘</w:t>
      </w:r>
      <w:r w:rsidRPr="006A17E6">
        <w:rPr>
          <w:sz w:val="20"/>
          <w:szCs w:val="20"/>
        </w:rPr>
        <w:t>planning proposal requirements</w:t>
      </w:r>
      <w:r>
        <w:rPr>
          <w:sz w:val="20"/>
          <w:szCs w:val="20"/>
        </w:rPr>
        <w:t>’</w:t>
      </w:r>
      <w:r w:rsidRPr="006A17E6">
        <w:rPr>
          <w:sz w:val="20"/>
          <w:szCs w:val="20"/>
        </w:rPr>
        <w:t xml:space="preserve"> - is a guide only and planners will need to decide whether the particular study or assessment is required depending on the nature, scale and complexity of the proposal and characteristics of the land to which the planning proposal relates.</w:t>
      </w:r>
    </w:p>
    <w:p w14:paraId="2D112DE6" w14:textId="77777777" w:rsidR="00960353" w:rsidRPr="001C6BAE" w:rsidRDefault="00960353" w:rsidP="00960353">
      <w:pPr>
        <w:spacing w:after="0"/>
      </w:pPr>
    </w:p>
    <w:p w14:paraId="79645F46" w14:textId="77777777" w:rsidR="00960353" w:rsidRPr="001C6BAE" w:rsidRDefault="00960353" w:rsidP="00960353">
      <w:pPr>
        <w:spacing w:after="0"/>
      </w:pPr>
    </w:p>
    <w:tbl>
      <w:tblPr>
        <w:tblStyle w:val="GridTable1Light-Accent3"/>
        <w:tblpPr w:leftFromText="180" w:rightFromText="180" w:vertAnchor="page" w:horzAnchor="margin" w:tblpXSpec="center" w:tblpY="2161"/>
        <w:tblW w:w="9633" w:type="dxa"/>
        <w:tblBorders>
          <w:top w:val="none" w:sz="0" w:space="0" w:color="auto"/>
          <w:left w:val="none" w:sz="0" w:space="0" w:color="auto"/>
          <w:bottom w:val="single" w:sz="4" w:space="0" w:color="auto"/>
          <w:right w:val="none" w:sz="0" w:space="0" w:color="auto"/>
          <w:insideH w:val="single" w:sz="4" w:space="0" w:color="auto"/>
          <w:insideV w:val="single" w:sz="4" w:space="0" w:color="auto"/>
        </w:tblBorders>
        <w:tblLook w:val="04A0" w:firstRow="1" w:lastRow="0" w:firstColumn="1" w:lastColumn="0" w:noHBand="0" w:noVBand="1"/>
      </w:tblPr>
      <w:tblGrid>
        <w:gridCol w:w="6953"/>
        <w:gridCol w:w="840"/>
        <w:gridCol w:w="38"/>
        <w:gridCol w:w="896"/>
        <w:gridCol w:w="14"/>
        <w:gridCol w:w="892"/>
      </w:tblGrid>
      <w:tr w:rsidR="00960353" w:rsidRPr="001C6BAE" w14:paraId="7EC89276" w14:textId="77777777" w:rsidTr="00A80DFB">
        <w:trPr>
          <w:cnfStyle w:val="100000000000" w:firstRow="1" w:lastRow="0" w:firstColumn="0" w:lastColumn="0" w:oddVBand="0" w:evenVBand="0" w:oddHBand="0" w:evenHBand="0" w:firstRowFirstColumn="0" w:firstRowLastColumn="0" w:lastRowFirstColumn="0" w:lastRowLastColumn="0"/>
          <w:trHeight w:val="416"/>
          <w:tblHeader/>
        </w:trPr>
        <w:tc>
          <w:tcPr>
            <w:cnfStyle w:val="001000000000" w:firstRow="0" w:lastRow="0" w:firstColumn="1" w:lastColumn="0" w:oddVBand="0" w:evenVBand="0" w:oddHBand="0" w:evenHBand="0" w:firstRowFirstColumn="0" w:firstRowLastColumn="0" w:lastRowFirstColumn="0" w:lastRowLastColumn="0"/>
            <w:tcW w:w="6953" w:type="dxa"/>
            <w:tcBorders>
              <w:top w:val="single" w:sz="4" w:space="0" w:color="auto"/>
              <w:left w:val="nil"/>
              <w:bottom w:val="single" w:sz="4" w:space="0" w:color="auto"/>
              <w:right w:val="single" w:sz="4" w:space="0" w:color="auto"/>
            </w:tcBorders>
            <w:shd w:val="clear" w:color="auto" w:fill="525252" w:themeFill="accent3" w:themeFillShade="80"/>
          </w:tcPr>
          <w:p w14:paraId="1AA8062E" w14:textId="77777777" w:rsidR="00960353" w:rsidRPr="001C6BAE" w:rsidRDefault="00960353" w:rsidP="00A80DFB">
            <w:pPr>
              <w:jc w:val="both"/>
              <w:rPr>
                <w:sz w:val="16"/>
                <w:szCs w:val="16"/>
              </w:rPr>
            </w:pPr>
            <w:r w:rsidRPr="001C6BAE">
              <w:rPr>
                <w:sz w:val="16"/>
                <w:szCs w:val="16"/>
              </w:rPr>
              <w:lastRenderedPageBreak/>
              <w:t xml:space="preserve">Technical information </w:t>
            </w:r>
          </w:p>
        </w:tc>
        <w:tc>
          <w:tcPr>
            <w:tcW w:w="878" w:type="dxa"/>
            <w:gridSpan w:val="2"/>
            <w:tcBorders>
              <w:top w:val="single" w:sz="4" w:space="0" w:color="auto"/>
              <w:left w:val="nil"/>
              <w:bottom w:val="single" w:sz="4" w:space="0" w:color="auto"/>
              <w:right w:val="single" w:sz="4" w:space="0" w:color="auto"/>
            </w:tcBorders>
            <w:shd w:val="clear" w:color="auto" w:fill="525252" w:themeFill="accent3" w:themeFillShade="80"/>
          </w:tcPr>
          <w:p w14:paraId="3B01CF07" w14:textId="77777777" w:rsidR="00960353" w:rsidRPr="001C6BAE" w:rsidRDefault="00960353" w:rsidP="00A80DFB">
            <w:pPr>
              <w:jc w:val="both"/>
              <w:cnfStyle w:val="100000000000" w:firstRow="1" w:lastRow="0" w:firstColumn="0" w:lastColumn="0" w:oddVBand="0" w:evenVBand="0" w:oddHBand="0" w:evenHBand="0" w:firstRowFirstColumn="0" w:firstRowLastColumn="0" w:lastRowFirstColumn="0" w:lastRowLastColumn="0"/>
              <w:rPr>
                <w:b w:val="0"/>
                <w:bCs w:val="0"/>
                <w:sz w:val="16"/>
                <w:szCs w:val="16"/>
              </w:rPr>
            </w:pPr>
          </w:p>
        </w:tc>
        <w:tc>
          <w:tcPr>
            <w:tcW w:w="910" w:type="dxa"/>
            <w:gridSpan w:val="2"/>
            <w:tcBorders>
              <w:top w:val="single" w:sz="4" w:space="0" w:color="auto"/>
              <w:left w:val="nil"/>
              <w:bottom w:val="single" w:sz="4" w:space="0" w:color="auto"/>
              <w:right w:val="single" w:sz="4" w:space="0" w:color="auto"/>
            </w:tcBorders>
            <w:shd w:val="clear" w:color="auto" w:fill="525252" w:themeFill="accent3" w:themeFillShade="80"/>
          </w:tcPr>
          <w:p w14:paraId="4F7021D9" w14:textId="77777777" w:rsidR="00960353" w:rsidRPr="001C6BAE" w:rsidRDefault="00960353" w:rsidP="00A80DFB">
            <w:pPr>
              <w:jc w:val="both"/>
              <w:cnfStyle w:val="100000000000" w:firstRow="1" w:lastRow="0" w:firstColumn="0" w:lastColumn="0" w:oddVBand="0" w:evenVBand="0" w:oddHBand="0" w:evenHBand="0" w:firstRowFirstColumn="0" w:firstRowLastColumn="0" w:lastRowFirstColumn="0" w:lastRowLastColumn="0"/>
              <w:rPr>
                <w:b w:val="0"/>
                <w:bCs w:val="0"/>
                <w:sz w:val="16"/>
                <w:szCs w:val="16"/>
              </w:rPr>
            </w:pPr>
          </w:p>
        </w:tc>
        <w:tc>
          <w:tcPr>
            <w:tcW w:w="892" w:type="dxa"/>
            <w:tcBorders>
              <w:top w:val="single" w:sz="4" w:space="0" w:color="auto"/>
              <w:left w:val="nil"/>
              <w:bottom w:val="single" w:sz="4" w:space="0" w:color="auto"/>
              <w:right w:val="single" w:sz="4" w:space="0" w:color="auto"/>
            </w:tcBorders>
            <w:shd w:val="clear" w:color="auto" w:fill="525252" w:themeFill="accent3" w:themeFillShade="80"/>
          </w:tcPr>
          <w:p w14:paraId="1BCF67AA" w14:textId="77777777" w:rsidR="00960353" w:rsidRPr="001C6BAE" w:rsidRDefault="00960353" w:rsidP="00A80DFB">
            <w:pPr>
              <w:jc w:val="both"/>
              <w:cnfStyle w:val="100000000000" w:firstRow="1" w:lastRow="0" w:firstColumn="0" w:lastColumn="0" w:oddVBand="0" w:evenVBand="0" w:oddHBand="0" w:evenHBand="0" w:firstRowFirstColumn="0" w:firstRowLastColumn="0" w:lastRowFirstColumn="0" w:lastRowLastColumn="0"/>
              <w:rPr>
                <w:b w:val="0"/>
                <w:bCs w:val="0"/>
                <w:sz w:val="16"/>
                <w:szCs w:val="16"/>
              </w:rPr>
            </w:pPr>
          </w:p>
        </w:tc>
      </w:tr>
      <w:tr w:rsidR="00960353" w:rsidRPr="001C6BAE" w14:paraId="6C758ED9" w14:textId="77777777" w:rsidTr="00A80DFB">
        <w:trPr>
          <w:cnfStyle w:val="100000000000" w:firstRow="1" w:lastRow="0" w:firstColumn="0" w:lastColumn="0" w:oddVBand="0" w:evenVBand="0" w:oddHBand="0" w:evenHBand="0" w:firstRowFirstColumn="0" w:firstRowLastColumn="0" w:lastRowFirstColumn="0" w:lastRowLastColumn="0"/>
          <w:trHeight w:val="416"/>
          <w:tblHeader/>
        </w:trPr>
        <w:tc>
          <w:tcPr>
            <w:cnfStyle w:val="001000000000" w:firstRow="0" w:lastRow="0" w:firstColumn="1" w:lastColumn="0" w:oddVBand="0" w:evenVBand="0" w:oddHBand="0" w:evenHBand="0" w:firstRowFirstColumn="0" w:firstRowLastColumn="0" w:lastRowFirstColumn="0" w:lastRowLastColumn="0"/>
            <w:tcW w:w="6953" w:type="dxa"/>
            <w:tcBorders>
              <w:top w:val="single" w:sz="4" w:space="0" w:color="auto"/>
              <w:left w:val="nil"/>
              <w:bottom w:val="single" w:sz="4" w:space="0" w:color="auto"/>
              <w:right w:val="single" w:sz="4" w:space="0" w:color="auto"/>
            </w:tcBorders>
            <w:shd w:val="clear" w:color="auto" w:fill="A5A5A5" w:themeFill="accent3"/>
          </w:tcPr>
          <w:p w14:paraId="6FA7B16D" w14:textId="77777777" w:rsidR="00960353" w:rsidRPr="001C6BAE" w:rsidRDefault="00960353" w:rsidP="00A80DFB">
            <w:pPr>
              <w:ind w:left="3600"/>
              <w:jc w:val="both"/>
              <w:rPr>
                <w:color w:val="FFFFFF" w:themeColor="background1"/>
                <w:sz w:val="16"/>
                <w:szCs w:val="16"/>
              </w:rPr>
            </w:pPr>
            <w:r w:rsidRPr="001C6BAE">
              <w:rPr>
                <w:b w:val="0"/>
                <w:bCs w:val="0"/>
                <w:color w:val="FFFFFF" w:themeColor="background1"/>
                <w:sz w:val="16"/>
                <w:szCs w:val="16"/>
              </w:rPr>
              <w:sym w:font="Wingdings 2" w:char="F050"/>
            </w:r>
            <w:r w:rsidRPr="001C6BAE">
              <w:rPr>
                <w:b w:val="0"/>
                <w:bCs w:val="0"/>
                <w:color w:val="FFFFFF" w:themeColor="background1"/>
                <w:sz w:val="16"/>
                <w:szCs w:val="16"/>
              </w:rPr>
              <w:t xml:space="preserve"> likely to be required  </w:t>
            </w:r>
            <w:r w:rsidRPr="001C6BAE">
              <w:rPr>
                <w:b w:val="0"/>
                <w:bCs w:val="0"/>
                <w:color w:val="FFFFFF" w:themeColor="background1"/>
                <w:sz w:val="16"/>
                <w:szCs w:val="16"/>
              </w:rPr>
              <w:sym w:font="Wingdings 2" w:char="F081"/>
            </w:r>
            <w:r w:rsidRPr="001C6BAE">
              <w:rPr>
                <w:b w:val="0"/>
                <w:bCs w:val="0"/>
                <w:color w:val="FFFFFF" w:themeColor="background1"/>
                <w:sz w:val="16"/>
                <w:szCs w:val="16"/>
              </w:rPr>
              <w:t xml:space="preserve"> may be required</w:t>
            </w:r>
          </w:p>
        </w:tc>
        <w:tc>
          <w:tcPr>
            <w:tcW w:w="878" w:type="dxa"/>
            <w:gridSpan w:val="2"/>
            <w:tcBorders>
              <w:top w:val="single" w:sz="4" w:space="0" w:color="auto"/>
              <w:left w:val="nil"/>
              <w:bottom w:val="single" w:sz="4" w:space="0" w:color="auto"/>
              <w:right w:val="single" w:sz="4" w:space="0" w:color="auto"/>
            </w:tcBorders>
            <w:shd w:val="clear" w:color="auto" w:fill="A5A5A5" w:themeFill="accent3"/>
          </w:tcPr>
          <w:p w14:paraId="0F4E867B" w14:textId="77777777" w:rsidR="00960353" w:rsidRPr="001C6BAE" w:rsidRDefault="00960353" w:rsidP="00A80DFB">
            <w:pPr>
              <w:jc w:val="both"/>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1C6BAE">
              <w:rPr>
                <w:color w:val="FFFFFF" w:themeColor="background1"/>
                <w:sz w:val="16"/>
                <w:szCs w:val="16"/>
              </w:rPr>
              <w:t>Basic</w:t>
            </w:r>
          </w:p>
        </w:tc>
        <w:tc>
          <w:tcPr>
            <w:tcW w:w="910" w:type="dxa"/>
            <w:gridSpan w:val="2"/>
            <w:tcBorders>
              <w:top w:val="single" w:sz="4" w:space="0" w:color="auto"/>
              <w:left w:val="nil"/>
              <w:bottom w:val="single" w:sz="4" w:space="0" w:color="auto"/>
              <w:right w:val="single" w:sz="4" w:space="0" w:color="auto"/>
            </w:tcBorders>
            <w:shd w:val="clear" w:color="auto" w:fill="A5A5A5" w:themeFill="accent3"/>
          </w:tcPr>
          <w:p w14:paraId="5289D51B" w14:textId="77777777" w:rsidR="00960353" w:rsidRPr="001C6BAE" w:rsidRDefault="00960353" w:rsidP="00A80DFB">
            <w:pPr>
              <w:jc w:val="both"/>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1C6BAE">
              <w:rPr>
                <w:color w:val="FFFFFF" w:themeColor="background1"/>
                <w:sz w:val="16"/>
                <w:szCs w:val="16"/>
              </w:rPr>
              <w:t>Standard</w:t>
            </w:r>
          </w:p>
        </w:tc>
        <w:tc>
          <w:tcPr>
            <w:tcW w:w="892" w:type="dxa"/>
            <w:tcBorders>
              <w:top w:val="single" w:sz="4" w:space="0" w:color="auto"/>
              <w:left w:val="nil"/>
              <w:bottom w:val="single" w:sz="4" w:space="0" w:color="auto"/>
              <w:right w:val="single" w:sz="4" w:space="0" w:color="auto"/>
            </w:tcBorders>
            <w:shd w:val="clear" w:color="auto" w:fill="A5A5A5" w:themeFill="accent3"/>
          </w:tcPr>
          <w:p w14:paraId="0CC13E09" w14:textId="77777777" w:rsidR="00960353" w:rsidRPr="001C6BAE" w:rsidRDefault="00960353" w:rsidP="00A80DFB">
            <w:pPr>
              <w:jc w:val="both"/>
              <w:cnfStyle w:val="100000000000" w:firstRow="1" w:lastRow="0" w:firstColumn="0" w:lastColumn="0" w:oddVBand="0" w:evenVBand="0" w:oddHBand="0" w:evenHBand="0" w:firstRowFirstColumn="0" w:firstRowLastColumn="0" w:lastRowFirstColumn="0" w:lastRowLastColumn="0"/>
              <w:rPr>
                <w:color w:val="FFFFFF" w:themeColor="background1"/>
                <w:sz w:val="16"/>
                <w:szCs w:val="16"/>
              </w:rPr>
            </w:pPr>
            <w:r w:rsidRPr="001C6BAE">
              <w:rPr>
                <w:color w:val="FFFFFF" w:themeColor="background1"/>
                <w:sz w:val="16"/>
                <w:szCs w:val="16"/>
              </w:rPr>
              <w:t>Complex</w:t>
            </w:r>
          </w:p>
        </w:tc>
      </w:tr>
      <w:tr w:rsidR="00960353" w:rsidRPr="001C6BAE" w14:paraId="1AE486FE" w14:textId="77777777" w:rsidTr="009D6AB5">
        <w:trPr>
          <w:trHeight w:val="416"/>
        </w:trPr>
        <w:tc>
          <w:tcPr>
            <w:cnfStyle w:val="001000000000" w:firstRow="0" w:lastRow="0" w:firstColumn="1" w:lastColumn="0" w:oddVBand="0" w:evenVBand="0" w:oddHBand="0" w:evenHBand="0" w:firstRowFirstColumn="0" w:firstRowLastColumn="0" w:lastRowFirstColumn="0" w:lastRowLastColumn="0"/>
            <w:tcW w:w="6953" w:type="dxa"/>
            <w:tcBorders>
              <w:top w:val="single" w:sz="4" w:space="0" w:color="auto"/>
              <w:left w:val="nil"/>
              <w:right w:val="single" w:sz="4" w:space="0" w:color="auto"/>
            </w:tcBorders>
            <w:shd w:val="clear" w:color="auto" w:fill="1F3864" w:themeFill="accent1" w:themeFillShade="80"/>
          </w:tcPr>
          <w:p w14:paraId="74F601C8" w14:textId="77777777" w:rsidR="00960353" w:rsidRPr="009D6AB5" w:rsidRDefault="00960353" w:rsidP="00A80DFB">
            <w:pPr>
              <w:jc w:val="both"/>
              <w:rPr>
                <w:color w:val="FFFFFF" w:themeColor="background1"/>
                <w:sz w:val="16"/>
                <w:szCs w:val="16"/>
              </w:rPr>
            </w:pPr>
            <w:r w:rsidRPr="009D6AB5">
              <w:rPr>
                <w:color w:val="FFFFFF" w:themeColor="background1"/>
                <w:sz w:val="16"/>
                <w:szCs w:val="16"/>
              </w:rPr>
              <w:t>Urban Design</w:t>
            </w:r>
          </w:p>
        </w:tc>
        <w:tc>
          <w:tcPr>
            <w:tcW w:w="878" w:type="dxa"/>
            <w:gridSpan w:val="2"/>
            <w:tcBorders>
              <w:top w:val="single" w:sz="4" w:space="0" w:color="auto"/>
              <w:left w:val="nil"/>
              <w:right w:val="single" w:sz="4" w:space="0" w:color="auto"/>
            </w:tcBorders>
            <w:shd w:val="clear" w:color="auto" w:fill="EDEDED" w:themeFill="accent3" w:themeFillTint="33"/>
          </w:tcPr>
          <w:p w14:paraId="1CAF45AD" w14:textId="77777777" w:rsidR="00960353" w:rsidRPr="001C6BAE" w:rsidRDefault="00960353" w:rsidP="00A80DFB">
            <w:pPr>
              <w:jc w:val="both"/>
              <w:cnfStyle w:val="000000000000" w:firstRow="0" w:lastRow="0" w:firstColumn="0" w:lastColumn="0" w:oddVBand="0" w:evenVBand="0" w:oddHBand="0" w:evenHBand="0" w:firstRowFirstColumn="0" w:firstRowLastColumn="0" w:lastRowFirstColumn="0" w:lastRowLastColumn="0"/>
              <w:rPr>
                <w:sz w:val="16"/>
                <w:szCs w:val="16"/>
              </w:rPr>
            </w:pPr>
          </w:p>
        </w:tc>
        <w:tc>
          <w:tcPr>
            <w:tcW w:w="910" w:type="dxa"/>
            <w:gridSpan w:val="2"/>
            <w:tcBorders>
              <w:top w:val="single" w:sz="4" w:space="0" w:color="auto"/>
              <w:left w:val="nil"/>
              <w:right w:val="single" w:sz="4" w:space="0" w:color="auto"/>
            </w:tcBorders>
            <w:shd w:val="clear" w:color="auto" w:fill="EDEDED" w:themeFill="accent3" w:themeFillTint="33"/>
          </w:tcPr>
          <w:p w14:paraId="0B10C69B" w14:textId="77777777" w:rsidR="00960353" w:rsidRPr="001C6BAE" w:rsidRDefault="00960353" w:rsidP="00A80DFB">
            <w:pPr>
              <w:jc w:val="both"/>
              <w:cnfStyle w:val="000000000000" w:firstRow="0" w:lastRow="0" w:firstColumn="0" w:lastColumn="0" w:oddVBand="0" w:evenVBand="0" w:oddHBand="0" w:evenHBand="0" w:firstRowFirstColumn="0" w:firstRowLastColumn="0" w:lastRowFirstColumn="0" w:lastRowLastColumn="0"/>
              <w:rPr>
                <w:sz w:val="16"/>
                <w:szCs w:val="16"/>
              </w:rPr>
            </w:pPr>
          </w:p>
        </w:tc>
        <w:tc>
          <w:tcPr>
            <w:tcW w:w="892" w:type="dxa"/>
            <w:tcBorders>
              <w:top w:val="single" w:sz="4" w:space="0" w:color="auto"/>
              <w:left w:val="nil"/>
              <w:right w:val="single" w:sz="4" w:space="0" w:color="auto"/>
            </w:tcBorders>
            <w:shd w:val="clear" w:color="auto" w:fill="EDEDED" w:themeFill="accent3" w:themeFillTint="33"/>
          </w:tcPr>
          <w:p w14:paraId="1D9FEA19" w14:textId="77777777" w:rsidR="00960353" w:rsidRPr="001C6BAE" w:rsidRDefault="00960353" w:rsidP="00A80DFB">
            <w:pPr>
              <w:jc w:val="both"/>
              <w:cnfStyle w:val="000000000000" w:firstRow="0" w:lastRow="0" w:firstColumn="0" w:lastColumn="0" w:oddVBand="0" w:evenVBand="0" w:oddHBand="0" w:evenHBand="0" w:firstRowFirstColumn="0" w:firstRowLastColumn="0" w:lastRowFirstColumn="0" w:lastRowLastColumn="0"/>
              <w:rPr>
                <w:sz w:val="16"/>
                <w:szCs w:val="16"/>
              </w:rPr>
            </w:pPr>
          </w:p>
        </w:tc>
      </w:tr>
      <w:tr w:rsidR="00960353" w:rsidRPr="001C6BAE" w14:paraId="48E54C46" w14:textId="77777777" w:rsidTr="009D6AB5">
        <w:trPr>
          <w:trHeight w:val="416"/>
        </w:trPr>
        <w:tc>
          <w:tcPr>
            <w:cnfStyle w:val="001000000000" w:firstRow="0" w:lastRow="0" w:firstColumn="1" w:lastColumn="0" w:oddVBand="0" w:evenVBand="0" w:oddHBand="0" w:evenHBand="0" w:firstRowFirstColumn="0" w:firstRowLastColumn="0" w:lastRowFirstColumn="0" w:lastRowLastColumn="0"/>
            <w:tcW w:w="9633" w:type="dxa"/>
            <w:gridSpan w:val="6"/>
            <w:tcBorders>
              <w:top w:val="single" w:sz="4" w:space="0" w:color="auto"/>
              <w:left w:val="nil"/>
              <w:right w:val="single" w:sz="4" w:space="0" w:color="auto"/>
            </w:tcBorders>
            <w:shd w:val="clear" w:color="auto" w:fill="1F3864" w:themeFill="accent1" w:themeFillShade="80"/>
          </w:tcPr>
          <w:p w14:paraId="4C1B83CE" w14:textId="2A3280E0" w:rsidR="00960353" w:rsidRPr="009D6AB5" w:rsidRDefault="00960353" w:rsidP="00A80DFB">
            <w:pPr>
              <w:jc w:val="both"/>
              <w:rPr>
                <w:b w:val="0"/>
                <w:bCs w:val="0"/>
                <w:color w:val="FFFFFF" w:themeColor="background1"/>
                <w:sz w:val="16"/>
                <w:szCs w:val="16"/>
              </w:rPr>
            </w:pPr>
            <w:r w:rsidRPr="009D6AB5">
              <w:rPr>
                <w:b w:val="0"/>
                <w:bCs w:val="0"/>
                <w:color w:val="FFFFFF" w:themeColor="background1"/>
                <w:sz w:val="16"/>
                <w:szCs w:val="16"/>
              </w:rPr>
              <w:t xml:space="preserve">An </w:t>
            </w:r>
            <w:r w:rsidR="0052353B" w:rsidRPr="009D6AB5">
              <w:rPr>
                <w:b w:val="0"/>
                <w:bCs w:val="0"/>
                <w:color w:val="FFFFFF" w:themeColor="background1"/>
                <w:sz w:val="16"/>
                <w:szCs w:val="16"/>
              </w:rPr>
              <w:t>urban</w:t>
            </w:r>
            <w:r w:rsidRPr="009D6AB5">
              <w:rPr>
                <w:b w:val="0"/>
                <w:bCs w:val="0"/>
                <w:color w:val="FFFFFF" w:themeColor="background1"/>
                <w:sz w:val="16"/>
                <w:szCs w:val="16"/>
              </w:rPr>
              <w:t xml:space="preserve"> design study may be required for both greenfield and urban renewal planning proposals whether it is in the region or in greater Sydney in order to ensure the proposals is considered in terms of broader locational and site context, and begin to justify strategic merit within the landscape.  </w:t>
            </w:r>
          </w:p>
          <w:p w14:paraId="569C6541" w14:textId="77777777" w:rsidR="00960353" w:rsidRPr="009D6AB5" w:rsidRDefault="00960353" w:rsidP="00A80DFB">
            <w:pPr>
              <w:jc w:val="both"/>
              <w:rPr>
                <w:color w:val="FFFFFF" w:themeColor="background1"/>
                <w:sz w:val="16"/>
                <w:szCs w:val="16"/>
              </w:rPr>
            </w:pPr>
          </w:p>
        </w:tc>
      </w:tr>
      <w:tr w:rsidR="00960353" w:rsidRPr="001C6BAE" w14:paraId="599F5B37" w14:textId="77777777" w:rsidTr="00A80DFB">
        <w:trPr>
          <w:trHeight w:val="4053"/>
        </w:trPr>
        <w:tc>
          <w:tcPr>
            <w:cnfStyle w:val="001000000000" w:firstRow="0" w:lastRow="0" w:firstColumn="1" w:lastColumn="0" w:oddVBand="0" w:evenVBand="0" w:oddHBand="0" w:evenHBand="0" w:firstRowFirstColumn="0" w:firstRowLastColumn="0" w:lastRowFirstColumn="0" w:lastRowLastColumn="0"/>
            <w:tcW w:w="6953" w:type="dxa"/>
          </w:tcPr>
          <w:p w14:paraId="1FABF538" w14:textId="77777777" w:rsidR="00960353" w:rsidRPr="001C6BAE" w:rsidRDefault="00960353" w:rsidP="00A80DFB">
            <w:pPr>
              <w:rPr>
                <w:sz w:val="16"/>
                <w:szCs w:val="16"/>
              </w:rPr>
            </w:pPr>
            <w:r w:rsidRPr="001C6BAE">
              <w:rPr>
                <w:sz w:val="16"/>
                <w:szCs w:val="16"/>
              </w:rPr>
              <w:t xml:space="preserve">Greenfield </w:t>
            </w:r>
          </w:p>
          <w:p w14:paraId="22EB2C61" w14:textId="77777777" w:rsidR="00960353" w:rsidRPr="001C6BAE" w:rsidRDefault="00960353" w:rsidP="00960353">
            <w:pPr>
              <w:pStyle w:val="ListParagraph"/>
              <w:numPr>
                <w:ilvl w:val="0"/>
                <w:numId w:val="28"/>
              </w:numPr>
              <w:spacing w:line="260" w:lineRule="atLeast"/>
              <w:contextualSpacing w:val="0"/>
              <w:rPr>
                <w:sz w:val="16"/>
                <w:szCs w:val="16"/>
              </w:rPr>
            </w:pPr>
            <w:r w:rsidRPr="001C6BAE">
              <w:rPr>
                <w:b w:val="0"/>
                <w:bCs w:val="0"/>
                <w:sz w:val="16"/>
                <w:szCs w:val="16"/>
              </w:rPr>
              <w:t>Urban design study with a concept plan</w:t>
            </w:r>
            <w:r w:rsidRPr="001C6BAE">
              <w:rPr>
                <w:sz w:val="16"/>
                <w:szCs w:val="16"/>
              </w:rPr>
              <w:t xml:space="preserve"> </w:t>
            </w:r>
            <w:r w:rsidRPr="001C6BAE">
              <w:rPr>
                <w:b w:val="0"/>
                <w:bCs w:val="0"/>
                <w:sz w:val="16"/>
                <w:szCs w:val="16"/>
              </w:rPr>
              <w:t>that demonstrates the capability of the site to accommodate the vision, objectives or intended outcomes of the proposal.  The concept plan may include:</w:t>
            </w:r>
          </w:p>
          <w:p w14:paraId="33124035" w14:textId="77777777" w:rsidR="00960353" w:rsidRPr="001C6BAE" w:rsidRDefault="00960353" w:rsidP="00960353">
            <w:pPr>
              <w:pStyle w:val="ListParagraph"/>
              <w:numPr>
                <w:ilvl w:val="1"/>
                <w:numId w:val="28"/>
              </w:numPr>
              <w:spacing w:before="60" w:after="60"/>
              <w:ind w:left="1077" w:hanging="357"/>
              <w:contextualSpacing w:val="0"/>
              <w:rPr>
                <w:b w:val="0"/>
                <w:bCs w:val="0"/>
                <w:sz w:val="16"/>
                <w:szCs w:val="16"/>
              </w:rPr>
            </w:pPr>
            <w:r w:rsidRPr="001C6BAE">
              <w:rPr>
                <w:b w:val="0"/>
                <w:bCs w:val="0"/>
                <w:sz w:val="16"/>
                <w:szCs w:val="16"/>
              </w:rPr>
              <w:t>Vision statement</w:t>
            </w:r>
          </w:p>
          <w:p w14:paraId="5E360938" w14:textId="77777777" w:rsidR="00960353" w:rsidRPr="001C6BAE" w:rsidRDefault="00960353" w:rsidP="00960353">
            <w:pPr>
              <w:pStyle w:val="ListParagraph"/>
              <w:numPr>
                <w:ilvl w:val="1"/>
                <w:numId w:val="28"/>
              </w:numPr>
              <w:spacing w:before="60" w:after="60"/>
              <w:ind w:left="1077" w:hanging="357"/>
              <w:contextualSpacing w:val="0"/>
              <w:rPr>
                <w:b w:val="0"/>
                <w:bCs w:val="0"/>
                <w:sz w:val="16"/>
                <w:szCs w:val="16"/>
              </w:rPr>
            </w:pPr>
            <w:r w:rsidRPr="001C6BAE">
              <w:rPr>
                <w:b w:val="0"/>
                <w:bCs w:val="0"/>
                <w:sz w:val="16"/>
                <w:szCs w:val="16"/>
              </w:rPr>
              <w:t>Opportunities and constraints analysis</w:t>
            </w:r>
          </w:p>
          <w:p w14:paraId="5A0C8C9F" w14:textId="77777777" w:rsidR="00960353" w:rsidRPr="001C6BAE" w:rsidRDefault="00960353" w:rsidP="00960353">
            <w:pPr>
              <w:pStyle w:val="ListParagraph"/>
              <w:numPr>
                <w:ilvl w:val="1"/>
                <w:numId w:val="28"/>
              </w:numPr>
              <w:spacing w:before="60" w:after="60"/>
              <w:ind w:left="1077" w:hanging="357"/>
              <w:contextualSpacing w:val="0"/>
              <w:rPr>
                <w:b w:val="0"/>
                <w:bCs w:val="0"/>
                <w:sz w:val="16"/>
                <w:szCs w:val="16"/>
              </w:rPr>
            </w:pPr>
            <w:r w:rsidRPr="001C6BAE">
              <w:rPr>
                <w:b w:val="0"/>
                <w:bCs w:val="0"/>
                <w:sz w:val="16"/>
                <w:szCs w:val="16"/>
              </w:rPr>
              <w:t xml:space="preserve">Proposed urban structure / site layout </w:t>
            </w:r>
          </w:p>
          <w:p w14:paraId="2E7BA374" w14:textId="77777777" w:rsidR="00960353" w:rsidRPr="001C6BAE" w:rsidRDefault="00960353" w:rsidP="00960353">
            <w:pPr>
              <w:pStyle w:val="ListParagraph"/>
              <w:numPr>
                <w:ilvl w:val="1"/>
                <w:numId w:val="28"/>
              </w:numPr>
              <w:spacing w:before="60" w:after="60"/>
              <w:ind w:left="1077" w:hanging="357"/>
              <w:contextualSpacing w:val="0"/>
              <w:rPr>
                <w:b w:val="0"/>
                <w:bCs w:val="0"/>
                <w:sz w:val="16"/>
                <w:szCs w:val="16"/>
              </w:rPr>
            </w:pPr>
            <w:r w:rsidRPr="001C6BAE">
              <w:rPr>
                <w:b w:val="0"/>
                <w:bCs w:val="0"/>
                <w:sz w:val="16"/>
                <w:szCs w:val="16"/>
              </w:rPr>
              <w:t>Demonstrate connection to Country</w:t>
            </w:r>
          </w:p>
          <w:p w14:paraId="583A5E00" w14:textId="77777777" w:rsidR="00960353" w:rsidRPr="001C6BAE" w:rsidRDefault="00960353" w:rsidP="00960353">
            <w:pPr>
              <w:pStyle w:val="ListParagraph"/>
              <w:numPr>
                <w:ilvl w:val="1"/>
                <w:numId w:val="28"/>
              </w:numPr>
              <w:spacing w:before="60" w:after="60"/>
              <w:ind w:left="1077" w:hanging="357"/>
              <w:contextualSpacing w:val="0"/>
              <w:rPr>
                <w:b w:val="0"/>
                <w:bCs w:val="0"/>
                <w:sz w:val="16"/>
                <w:szCs w:val="16"/>
              </w:rPr>
            </w:pPr>
            <w:r w:rsidRPr="001C6BAE">
              <w:rPr>
                <w:b w:val="0"/>
                <w:bCs w:val="0"/>
                <w:sz w:val="16"/>
                <w:szCs w:val="16"/>
              </w:rPr>
              <w:t>Proposed land uses and distribution</w:t>
            </w:r>
          </w:p>
          <w:p w14:paraId="5234FD11" w14:textId="77777777" w:rsidR="00960353" w:rsidRPr="001C6BAE" w:rsidRDefault="00960353" w:rsidP="00960353">
            <w:pPr>
              <w:pStyle w:val="ListParagraph"/>
              <w:numPr>
                <w:ilvl w:val="1"/>
                <w:numId w:val="28"/>
              </w:numPr>
              <w:spacing w:before="60" w:after="60"/>
              <w:ind w:left="1077" w:hanging="357"/>
              <w:contextualSpacing w:val="0"/>
              <w:rPr>
                <w:b w:val="0"/>
                <w:bCs w:val="0"/>
                <w:sz w:val="16"/>
                <w:szCs w:val="16"/>
              </w:rPr>
            </w:pPr>
            <w:r w:rsidRPr="001C6BAE">
              <w:rPr>
                <w:b w:val="0"/>
                <w:bCs w:val="0"/>
                <w:sz w:val="16"/>
                <w:szCs w:val="16"/>
              </w:rPr>
              <w:t>Existing and proposed transport network – indicate road / streets hierarchy and linkages or streets where public transport/stations could be provided (indicative)</w:t>
            </w:r>
          </w:p>
          <w:p w14:paraId="55DD5190" w14:textId="77777777" w:rsidR="00960353" w:rsidRPr="001C6BAE" w:rsidRDefault="00960353" w:rsidP="00960353">
            <w:pPr>
              <w:pStyle w:val="ListParagraph"/>
              <w:numPr>
                <w:ilvl w:val="1"/>
                <w:numId w:val="28"/>
              </w:numPr>
              <w:spacing w:before="60" w:after="60"/>
              <w:ind w:left="1077" w:hanging="357"/>
              <w:contextualSpacing w:val="0"/>
              <w:rPr>
                <w:b w:val="0"/>
                <w:bCs w:val="0"/>
                <w:sz w:val="16"/>
                <w:szCs w:val="16"/>
              </w:rPr>
            </w:pPr>
            <w:r w:rsidRPr="001C6BAE">
              <w:rPr>
                <w:b w:val="0"/>
                <w:bCs w:val="0"/>
                <w:sz w:val="16"/>
                <w:szCs w:val="16"/>
              </w:rPr>
              <w:t>Existing and proposed pedestrian and cycle network including linkages to surrounding site/facilities (indicative)</w:t>
            </w:r>
          </w:p>
          <w:p w14:paraId="268ED9BB" w14:textId="77777777" w:rsidR="00960353" w:rsidRPr="001C6BAE" w:rsidRDefault="00960353" w:rsidP="00960353">
            <w:pPr>
              <w:pStyle w:val="ListParagraph"/>
              <w:numPr>
                <w:ilvl w:val="1"/>
                <w:numId w:val="28"/>
              </w:numPr>
              <w:spacing w:before="60" w:after="60"/>
              <w:ind w:left="1077" w:hanging="357"/>
              <w:contextualSpacing w:val="0"/>
              <w:rPr>
                <w:b w:val="0"/>
                <w:bCs w:val="0"/>
                <w:sz w:val="16"/>
                <w:szCs w:val="16"/>
              </w:rPr>
            </w:pPr>
            <w:r w:rsidRPr="001C6BAE">
              <w:rPr>
                <w:b w:val="0"/>
                <w:bCs w:val="0"/>
                <w:sz w:val="16"/>
                <w:szCs w:val="16"/>
              </w:rPr>
              <w:t>Proposed open space planning and design principles, envisaged network and high-level landscape concept / strategy (indicative)</w:t>
            </w:r>
          </w:p>
          <w:p w14:paraId="51439B4C" w14:textId="77777777" w:rsidR="00960353" w:rsidRPr="001C6BAE" w:rsidRDefault="00960353" w:rsidP="00960353">
            <w:pPr>
              <w:pStyle w:val="ListParagraph"/>
              <w:numPr>
                <w:ilvl w:val="1"/>
                <w:numId w:val="28"/>
              </w:numPr>
              <w:spacing w:before="60" w:after="60"/>
              <w:ind w:left="1077" w:hanging="357"/>
              <w:contextualSpacing w:val="0"/>
              <w:rPr>
                <w:b w:val="0"/>
                <w:bCs w:val="0"/>
                <w:sz w:val="16"/>
                <w:szCs w:val="16"/>
              </w:rPr>
            </w:pPr>
            <w:r w:rsidRPr="001C6BAE">
              <w:rPr>
                <w:b w:val="0"/>
                <w:bCs w:val="0"/>
                <w:sz w:val="16"/>
                <w:szCs w:val="16"/>
              </w:rPr>
              <w:t>Indicative yield (range) and staging (indicative)</w:t>
            </w:r>
          </w:p>
          <w:p w14:paraId="29A98D93" w14:textId="77777777" w:rsidR="00960353" w:rsidRPr="001C6BAE" w:rsidRDefault="00960353" w:rsidP="00960353">
            <w:pPr>
              <w:pStyle w:val="ListParagraph"/>
              <w:numPr>
                <w:ilvl w:val="1"/>
                <w:numId w:val="28"/>
              </w:numPr>
              <w:spacing w:before="60" w:after="60"/>
              <w:ind w:left="1077" w:hanging="357"/>
              <w:contextualSpacing w:val="0"/>
              <w:rPr>
                <w:b w:val="0"/>
                <w:bCs w:val="0"/>
                <w:sz w:val="16"/>
                <w:szCs w:val="16"/>
              </w:rPr>
            </w:pPr>
            <w:r w:rsidRPr="001C6BAE">
              <w:rPr>
                <w:b w:val="0"/>
                <w:bCs w:val="0"/>
                <w:sz w:val="16"/>
                <w:szCs w:val="16"/>
              </w:rPr>
              <w:t>Distribution of building heights and / or floor space controls (if relevant)</w:t>
            </w:r>
          </w:p>
          <w:p w14:paraId="68A90782" w14:textId="77777777" w:rsidR="00960353" w:rsidRPr="001C6BAE" w:rsidRDefault="00960353" w:rsidP="00A80DFB">
            <w:pPr>
              <w:spacing w:line="160" w:lineRule="atLeast"/>
              <w:rPr>
                <w:b w:val="0"/>
                <w:bCs w:val="0"/>
                <w:sz w:val="16"/>
                <w:szCs w:val="16"/>
              </w:rPr>
            </w:pPr>
            <w:r w:rsidRPr="001C6BAE">
              <w:rPr>
                <w:sz w:val="16"/>
                <w:szCs w:val="16"/>
              </w:rPr>
              <w:t>Note:</w:t>
            </w:r>
            <w:r w:rsidRPr="001C6BAE">
              <w:rPr>
                <w:b w:val="0"/>
                <w:bCs w:val="0"/>
                <w:sz w:val="16"/>
                <w:szCs w:val="16"/>
              </w:rPr>
              <w:t xml:space="preserve"> Detailed design of buildings / other works are not required as part of the planning proposal stage.</w:t>
            </w:r>
          </w:p>
        </w:tc>
        <w:tc>
          <w:tcPr>
            <w:tcW w:w="878" w:type="dxa"/>
            <w:gridSpan w:val="2"/>
          </w:tcPr>
          <w:p w14:paraId="3791EE87" w14:textId="77777777" w:rsidR="00960353" w:rsidRPr="001C6BAE" w:rsidRDefault="00960353" w:rsidP="00A80DFB">
            <w:pPr>
              <w:cnfStyle w:val="000000000000" w:firstRow="0" w:lastRow="0" w:firstColumn="0" w:lastColumn="0" w:oddVBand="0" w:evenVBand="0" w:oddHBand="0" w:evenHBand="0" w:firstRowFirstColumn="0" w:firstRowLastColumn="0" w:lastRowFirstColumn="0" w:lastRowLastColumn="0"/>
              <w:rPr>
                <w:b/>
                <w:bCs/>
                <w:sz w:val="16"/>
                <w:szCs w:val="16"/>
              </w:rPr>
            </w:pPr>
          </w:p>
        </w:tc>
        <w:tc>
          <w:tcPr>
            <w:tcW w:w="910" w:type="dxa"/>
            <w:gridSpan w:val="2"/>
          </w:tcPr>
          <w:p w14:paraId="747884E3" w14:textId="77777777" w:rsidR="00960353" w:rsidRPr="001C6BAE" w:rsidRDefault="00960353" w:rsidP="00A80DFB">
            <w:pPr>
              <w:cnfStyle w:val="000000000000" w:firstRow="0" w:lastRow="0" w:firstColumn="0" w:lastColumn="0" w:oddVBand="0" w:evenVBand="0" w:oddHBand="0" w:evenHBand="0" w:firstRowFirstColumn="0" w:firstRowLastColumn="0" w:lastRowFirstColumn="0" w:lastRowLastColumn="0"/>
              <w:rPr>
                <w:b/>
                <w:bCs/>
                <w:sz w:val="16"/>
                <w:szCs w:val="16"/>
              </w:rPr>
            </w:pPr>
            <w:r w:rsidRPr="001C6BAE">
              <w:rPr>
                <w:b/>
                <w:bCs/>
                <w:sz w:val="16"/>
                <w:szCs w:val="16"/>
              </w:rPr>
              <w:sym w:font="Wingdings 2" w:char="F081"/>
            </w:r>
          </w:p>
        </w:tc>
        <w:tc>
          <w:tcPr>
            <w:tcW w:w="892" w:type="dxa"/>
          </w:tcPr>
          <w:p w14:paraId="4E8EDC1E" w14:textId="77777777" w:rsidR="00960353" w:rsidRPr="001C6BAE" w:rsidRDefault="00960353" w:rsidP="00A80DFB">
            <w:pPr>
              <w:jc w:val="center"/>
              <w:cnfStyle w:val="000000000000" w:firstRow="0" w:lastRow="0" w:firstColumn="0" w:lastColumn="0" w:oddVBand="0" w:evenVBand="0" w:oddHBand="0" w:evenHBand="0" w:firstRowFirstColumn="0" w:firstRowLastColumn="0" w:lastRowFirstColumn="0" w:lastRowLastColumn="0"/>
              <w:rPr>
                <w:b/>
                <w:bCs/>
                <w:sz w:val="28"/>
                <w:szCs w:val="28"/>
              </w:rPr>
            </w:pPr>
            <w:r w:rsidRPr="001C6BAE">
              <w:rPr>
                <w:rFonts w:ascii="Wingdings 2" w:eastAsia="Wingdings 2" w:hAnsi="Wingdings 2" w:cs="Wingdings 2"/>
                <w:b/>
                <w:bCs/>
                <w:sz w:val="28"/>
                <w:szCs w:val="28"/>
              </w:rPr>
              <w:t>P</w:t>
            </w:r>
          </w:p>
        </w:tc>
      </w:tr>
      <w:tr w:rsidR="00960353" w:rsidRPr="001C6BAE" w14:paraId="538E1C2B" w14:textId="77777777" w:rsidTr="00A80DFB">
        <w:trPr>
          <w:trHeight w:val="1127"/>
        </w:trPr>
        <w:tc>
          <w:tcPr>
            <w:cnfStyle w:val="001000000000" w:firstRow="0" w:lastRow="0" w:firstColumn="1" w:lastColumn="0" w:oddVBand="0" w:evenVBand="0" w:oddHBand="0" w:evenHBand="0" w:firstRowFirstColumn="0" w:firstRowLastColumn="0" w:lastRowFirstColumn="0" w:lastRowLastColumn="0"/>
            <w:tcW w:w="6953" w:type="dxa"/>
          </w:tcPr>
          <w:p w14:paraId="517B3189" w14:textId="77777777" w:rsidR="00960353" w:rsidRPr="001C6BAE" w:rsidRDefault="00960353" w:rsidP="00A80DFB">
            <w:pPr>
              <w:rPr>
                <w:sz w:val="16"/>
                <w:szCs w:val="16"/>
              </w:rPr>
            </w:pPr>
            <w:r w:rsidRPr="001C6BAE">
              <w:rPr>
                <w:sz w:val="16"/>
                <w:szCs w:val="16"/>
              </w:rPr>
              <w:t xml:space="preserve">Urban setting /urban renewal sites/ infill site </w:t>
            </w:r>
          </w:p>
          <w:p w14:paraId="7E282577" w14:textId="77777777" w:rsidR="00960353" w:rsidRPr="001C6BAE" w:rsidRDefault="00960353" w:rsidP="00960353">
            <w:pPr>
              <w:pStyle w:val="ListParagraph"/>
              <w:numPr>
                <w:ilvl w:val="0"/>
                <w:numId w:val="28"/>
              </w:numPr>
              <w:spacing w:line="260" w:lineRule="atLeast"/>
              <w:contextualSpacing w:val="0"/>
              <w:rPr>
                <w:sz w:val="16"/>
                <w:szCs w:val="16"/>
              </w:rPr>
            </w:pPr>
            <w:r w:rsidRPr="001C6BAE">
              <w:rPr>
                <w:b w:val="0"/>
                <w:bCs w:val="0"/>
                <w:sz w:val="16"/>
                <w:szCs w:val="16"/>
              </w:rPr>
              <w:t>Urban design study with a concept plan</w:t>
            </w:r>
            <w:r w:rsidRPr="001C6BAE">
              <w:rPr>
                <w:sz w:val="16"/>
                <w:szCs w:val="16"/>
              </w:rPr>
              <w:t xml:space="preserve"> </w:t>
            </w:r>
            <w:r w:rsidRPr="001C6BAE">
              <w:rPr>
                <w:b w:val="0"/>
                <w:bCs w:val="0"/>
                <w:sz w:val="16"/>
                <w:szCs w:val="16"/>
              </w:rPr>
              <w:t>that demonstrates the capability of the site to accommodate the vision, objectives or intended outcomes of the proposal.  The concept plan may include:</w:t>
            </w:r>
          </w:p>
          <w:p w14:paraId="6532381F" w14:textId="77777777" w:rsidR="00960353" w:rsidRPr="001C6BAE" w:rsidRDefault="00960353" w:rsidP="00960353">
            <w:pPr>
              <w:pStyle w:val="ListParagraph"/>
              <w:numPr>
                <w:ilvl w:val="1"/>
                <w:numId w:val="28"/>
              </w:numPr>
              <w:spacing w:before="60" w:after="60"/>
              <w:ind w:left="1077" w:hanging="357"/>
              <w:contextualSpacing w:val="0"/>
              <w:rPr>
                <w:b w:val="0"/>
                <w:bCs w:val="0"/>
                <w:sz w:val="16"/>
                <w:szCs w:val="16"/>
              </w:rPr>
            </w:pPr>
            <w:r w:rsidRPr="001C6BAE">
              <w:rPr>
                <w:b w:val="0"/>
                <w:bCs w:val="0"/>
                <w:sz w:val="16"/>
                <w:szCs w:val="16"/>
              </w:rPr>
              <w:t>Vision statement</w:t>
            </w:r>
          </w:p>
          <w:p w14:paraId="529FDAB2" w14:textId="77777777" w:rsidR="00960353" w:rsidRPr="001C6BAE" w:rsidRDefault="00960353" w:rsidP="00960353">
            <w:pPr>
              <w:pStyle w:val="ListParagraph"/>
              <w:numPr>
                <w:ilvl w:val="1"/>
                <w:numId w:val="28"/>
              </w:numPr>
              <w:spacing w:before="60" w:after="60"/>
              <w:ind w:left="1077" w:hanging="357"/>
              <w:contextualSpacing w:val="0"/>
              <w:rPr>
                <w:b w:val="0"/>
                <w:bCs w:val="0"/>
                <w:sz w:val="16"/>
                <w:szCs w:val="16"/>
              </w:rPr>
            </w:pPr>
            <w:r w:rsidRPr="001C6BAE">
              <w:rPr>
                <w:b w:val="0"/>
                <w:bCs w:val="0"/>
                <w:sz w:val="16"/>
                <w:szCs w:val="16"/>
              </w:rPr>
              <w:t>Opportunities and constraints analysis</w:t>
            </w:r>
          </w:p>
          <w:p w14:paraId="5995CBE9" w14:textId="77777777" w:rsidR="00960353" w:rsidRPr="001C6BAE" w:rsidRDefault="00960353" w:rsidP="00960353">
            <w:pPr>
              <w:pStyle w:val="ListParagraph"/>
              <w:numPr>
                <w:ilvl w:val="1"/>
                <w:numId w:val="28"/>
              </w:numPr>
              <w:spacing w:before="60" w:after="60"/>
              <w:ind w:left="1077" w:hanging="357"/>
              <w:contextualSpacing w:val="0"/>
              <w:rPr>
                <w:b w:val="0"/>
                <w:bCs w:val="0"/>
                <w:sz w:val="16"/>
                <w:szCs w:val="16"/>
              </w:rPr>
            </w:pPr>
            <w:r w:rsidRPr="001C6BAE">
              <w:rPr>
                <w:b w:val="0"/>
                <w:bCs w:val="0"/>
                <w:sz w:val="16"/>
                <w:szCs w:val="16"/>
              </w:rPr>
              <w:t xml:space="preserve">Proposed urban structure / site layout </w:t>
            </w:r>
          </w:p>
          <w:p w14:paraId="62BC7D0A" w14:textId="77777777" w:rsidR="00960353" w:rsidRPr="001C6BAE" w:rsidRDefault="00960353" w:rsidP="00960353">
            <w:pPr>
              <w:pStyle w:val="ListParagraph"/>
              <w:numPr>
                <w:ilvl w:val="1"/>
                <w:numId w:val="28"/>
              </w:numPr>
              <w:spacing w:before="60" w:after="60"/>
              <w:ind w:left="1077" w:hanging="357"/>
              <w:contextualSpacing w:val="0"/>
              <w:rPr>
                <w:b w:val="0"/>
                <w:bCs w:val="0"/>
                <w:sz w:val="16"/>
                <w:szCs w:val="16"/>
              </w:rPr>
            </w:pPr>
            <w:r w:rsidRPr="001C6BAE">
              <w:rPr>
                <w:b w:val="0"/>
                <w:bCs w:val="0"/>
                <w:sz w:val="16"/>
                <w:szCs w:val="16"/>
              </w:rPr>
              <w:t>Demonstrate connection to Country</w:t>
            </w:r>
          </w:p>
          <w:p w14:paraId="7415C8D6" w14:textId="77777777" w:rsidR="00960353" w:rsidRPr="001C6BAE" w:rsidRDefault="00960353" w:rsidP="00960353">
            <w:pPr>
              <w:pStyle w:val="ListParagraph"/>
              <w:numPr>
                <w:ilvl w:val="1"/>
                <w:numId w:val="28"/>
              </w:numPr>
              <w:spacing w:before="60" w:after="60"/>
              <w:ind w:left="1077" w:hanging="357"/>
              <w:contextualSpacing w:val="0"/>
              <w:rPr>
                <w:b w:val="0"/>
                <w:bCs w:val="0"/>
                <w:sz w:val="16"/>
                <w:szCs w:val="16"/>
              </w:rPr>
            </w:pPr>
            <w:r w:rsidRPr="001C6BAE">
              <w:rPr>
                <w:b w:val="0"/>
                <w:bCs w:val="0"/>
                <w:sz w:val="16"/>
                <w:szCs w:val="16"/>
              </w:rPr>
              <w:t>Proposed land uses and distribution</w:t>
            </w:r>
          </w:p>
          <w:p w14:paraId="02C6C2A4" w14:textId="77777777" w:rsidR="00960353" w:rsidRPr="001C6BAE" w:rsidRDefault="00960353" w:rsidP="00960353">
            <w:pPr>
              <w:pStyle w:val="ListParagraph"/>
              <w:numPr>
                <w:ilvl w:val="1"/>
                <w:numId w:val="28"/>
              </w:numPr>
              <w:spacing w:before="60" w:after="60"/>
              <w:ind w:left="1077" w:hanging="357"/>
              <w:contextualSpacing w:val="0"/>
              <w:rPr>
                <w:b w:val="0"/>
                <w:bCs w:val="0"/>
                <w:sz w:val="16"/>
                <w:szCs w:val="16"/>
              </w:rPr>
            </w:pPr>
            <w:r w:rsidRPr="001C6BAE">
              <w:rPr>
                <w:b w:val="0"/>
                <w:bCs w:val="0"/>
                <w:sz w:val="16"/>
                <w:szCs w:val="16"/>
              </w:rPr>
              <w:t>Existing and proposed transport network and connectivity – indicate road / streets hierarchy and linkages or streets where public transport/stations could be provided (indicative)</w:t>
            </w:r>
          </w:p>
          <w:p w14:paraId="1E25BBA9" w14:textId="77777777" w:rsidR="00960353" w:rsidRPr="001C6BAE" w:rsidRDefault="00960353" w:rsidP="00960353">
            <w:pPr>
              <w:pStyle w:val="ListParagraph"/>
              <w:numPr>
                <w:ilvl w:val="1"/>
                <w:numId w:val="28"/>
              </w:numPr>
              <w:spacing w:before="60" w:after="60" w:line="260" w:lineRule="atLeast"/>
              <w:contextualSpacing w:val="0"/>
              <w:rPr>
                <w:b w:val="0"/>
                <w:bCs w:val="0"/>
                <w:sz w:val="16"/>
                <w:szCs w:val="16"/>
              </w:rPr>
            </w:pPr>
            <w:r w:rsidRPr="001C6BAE">
              <w:rPr>
                <w:sz w:val="16"/>
                <w:szCs w:val="16"/>
              </w:rPr>
              <w:t>proposed connectivity with the site and to adjoining points of interest/surrounding context</w:t>
            </w:r>
          </w:p>
          <w:p w14:paraId="289D1113" w14:textId="77777777" w:rsidR="00960353" w:rsidRPr="001C6BAE" w:rsidRDefault="00960353" w:rsidP="00960353">
            <w:pPr>
              <w:pStyle w:val="ListParagraph"/>
              <w:numPr>
                <w:ilvl w:val="1"/>
                <w:numId w:val="28"/>
              </w:numPr>
              <w:spacing w:before="60" w:after="60"/>
              <w:ind w:left="1077" w:hanging="357"/>
              <w:contextualSpacing w:val="0"/>
              <w:rPr>
                <w:b w:val="0"/>
                <w:bCs w:val="0"/>
                <w:sz w:val="16"/>
                <w:szCs w:val="16"/>
              </w:rPr>
            </w:pPr>
            <w:r w:rsidRPr="001C6BAE">
              <w:rPr>
                <w:b w:val="0"/>
                <w:bCs w:val="0"/>
                <w:sz w:val="16"/>
                <w:szCs w:val="16"/>
              </w:rPr>
              <w:t>Existing and proposed pedestrian and cycle network including linkages to surrounding site/facilities (indicative)</w:t>
            </w:r>
          </w:p>
          <w:p w14:paraId="2CA4C5BE" w14:textId="77777777" w:rsidR="00960353" w:rsidRPr="001C6BAE" w:rsidRDefault="00960353" w:rsidP="00960353">
            <w:pPr>
              <w:pStyle w:val="ListParagraph"/>
              <w:numPr>
                <w:ilvl w:val="1"/>
                <w:numId w:val="28"/>
              </w:numPr>
              <w:spacing w:before="60" w:after="60"/>
              <w:ind w:left="1077" w:hanging="357"/>
              <w:contextualSpacing w:val="0"/>
              <w:rPr>
                <w:b w:val="0"/>
                <w:bCs w:val="0"/>
                <w:sz w:val="16"/>
                <w:szCs w:val="16"/>
              </w:rPr>
            </w:pPr>
            <w:r w:rsidRPr="001C6BAE">
              <w:rPr>
                <w:b w:val="0"/>
                <w:bCs w:val="0"/>
                <w:sz w:val="16"/>
                <w:szCs w:val="16"/>
              </w:rPr>
              <w:t>Proposed open space planning and design principles, envisaged network and high-level landscape concept / strategy (indicative)</w:t>
            </w:r>
          </w:p>
          <w:p w14:paraId="4842DA92" w14:textId="77777777" w:rsidR="00960353" w:rsidRPr="001C6BAE" w:rsidRDefault="00960353" w:rsidP="00960353">
            <w:pPr>
              <w:pStyle w:val="ListParagraph"/>
              <w:numPr>
                <w:ilvl w:val="1"/>
                <w:numId w:val="28"/>
              </w:numPr>
              <w:spacing w:before="60" w:after="60"/>
              <w:ind w:left="1077" w:hanging="357"/>
              <w:contextualSpacing w:val="0"/>
              <w:rPr>
                <w:b w:val="0"/>
                <w:bCs w:val="0"/>
                <w:sz w:val="16"/>
                <w:szCs w:val="16"/>
              </w:rPr>
            </w:pPr>
            <w:r w:rsidRPr="001C6BAE">
              <w:rPr>
                <w:b w:val="0"/>
                <w:bCs w:val="0"/>
                <w:sz w:val="16"/>
                <w:szCs w:val="16"/>
              </w:rPr>
              <w:t>Proposed development footprint (net developable area), indicative yield (range) and staging (indicative)</w:t>
            </w:r>
          </w:p>
          <w:p w14:paraId="47C7F6FE" w14:textId="77777777" w:rsidR="00960353" w:rsidRPr="001C6BAE" w:rsidRDefault="00960353" w:rsidP="00960353">
            <w:pPr>
              <w:pStyle w:val="ListParagraph"/>
              <w:numPr>
                <w:ilvl w:val="1"/>
                <w:numId w:val="28"/>
              </w:numPr>
              <w:spacing w:before="60" w:after="60"/>
              <w:ind w:left="1077" w:hanging="357"/>
              <w:contextualSpacing w:val="0"/>
              <w:rPr>
                <w:b w:val="0"/>
                <w:bCs w:val="0"/>
                <w:sz w:val="16"/>
                <w:szCs w:val="16"/>
              </w:rPr>
            </w:pPr>
            <w:r w:rsidRPr="001C6BAE">
              <w:rPr>
                <w:b w:val="0"/>
                <w:bCs w:val="0"/>
                <w:sz w:val="16"/>
                <w:szCs w:val="16"/>
              </w:rPr>
              <w:t>Distribution of building heights and / or floor space controls (if relevant)</w:t>
            </w:r>
          </w:p>
          <w:p w14:paraId="5D5B53F3" w14:textId="77777777" w:rsidR="00960353" w:rsidRPr="001C6BAE" w:rsidRDefault="00960353" w:rsidP="00960353">
            <w:pPr>
              <w:pStyle w:val="ListParagraph"/>
              <w:numPr>
                <w:ilvl w:val="0"/>
                <w:numId w:val="28"/>
              </w:numPr>
              <w:spacing w:line="260" w:lineRule="atLeast"/>
              <w:contextualSpacing w:val="0"/>
              <w:rPr>
                <w:b w:val="0"/>
                <w:bCs w:val="0"/>
                <w:sz w:val="16"/>
                <w:szCs w:val="16"/>
              </w:rPr>
            </w:pPr>
            <w:r w:rsidRPr="001C6BAE">
              <w:rPr>
                <w:b w:val="0"/>
                <w:bCs w:val="0"/>
                <w:sz w:val="16"/>
                <w:szCs w:val="16"/>
              </w:rPr>
              <w:t>Development / building envelopes including (as relevant):</w:t>
            </w:r>
          </w:p>
          <w:p w14:paraId="13B07DC7" w14:textId="77777777" w:rsidR="00960353" w:rsidRPr="001C6BAE" w:rsidRDefault="00960353" w:rsidP="00960353">
            <w:pPr>
              <w:pStyle w:val="ListParagraph"/>
              <w:numPr>
                <w:ilvl w:val="1"/>
                <w:numId w:val="28"/>
              </w:numPr>
              <w:spacing w:before="60" w:after="60"/>
              <w:ind w:left="1077" w:hanging="357"/>
              <w:contextualSpacing w:val="0"/>
              <w:rPr>
                <w:b w:val="0"/>
                <w:bCs w:val="0"/>
                <w:sz w:val="16"/>
                <w:szCs w:val="16"/>
              </w:rPr>
            </w:pPr>
            <w:r w:rsidRPr="001C6BAE">
              <w:rPr>
                <w:b w:val="0"/>
                <w:bCs w:val="0"/>
                <w:sz w:val="16"/>
                <w:szCs w:val="16"/>
              </w:rPr>
              <w:t>Envelope massing and envelope comparisons (current vs proposed controls)</w:t>
            </w:r>
          </w:p>
          <w:p w14:paraId="74D5EF5E" w14:textId="77777777" w:rsidR="00960353" w:rsidRPr="001C6BAE" w:rsidRDefault="00960353" w:rsidP="00960353">
            <w:pPr>
              <w:pStyle w:val="ListParagraph"/>
              <w:numPr>
                <w:ilvl w:val="1"/>
                <w:numId w:val="28"/>
              </w:numPr>
              <w:spacing w:before="60" w:after="60"/>
              <w:ind w:left="1077" w:hanging="357"/>
              <w:contextualSpacing w:val="0"/>
              <w:rPr>
                <w:b w:val="0"/>
                <w:bCs w:val="0"/>
                <w:sz w:val="16"/>
                <w:szCs w:val="16"/>
              </w:rPr>
            </w:pPr>
            <w:r w:rsidRPr="001C6BAE">
              <w:rPr>
                <w:b w:val="0"/>
                <w:bCs w:val="0"/>
                <w:sz w:val="16"/>
                <w:szCs w:val="16"/>
              </w:rPr>
              <w:t>Shadow analysis (winter solstice)</w:t>
            </w:r>
          </w:p>
          <w:p w14:paraId="4E4CCC34" w14:textId="77777777" w:rsidR="00960353" w:rsidRPr="001C6BAE" w:rsidRDefault="00960353" w:rsidP="00960353">
            <w:pPr>
              <w:pStyle w:val="ListParagraph"/>
              <w:numPr>
                <w:ilvl w:val="1"/>
                <w:numId w:val="28"/>
              </w:numPr>
              <w:spacing w:line="160" w:lineRule="atLeast"/>
              <w:ind w:left="1077" w:hanging="357"/>
              <w:contextualSpacing w:val="0"/>
              <w:rPr>
                <w:sz w:val="16"/>
                <w:szCs w:val="16"/>
              </w:rPr>
            </w:pPr>
            <w:r w:rsidRPr="001C6BAE">
              <w:rPr>
                <w:b w:val="0"/>
                <w:bCs w:val="0"/>
                <w:sz w:val="16"/>
                <w:szCs w:val="16"/>
              </w:rPr>
              <w:t>Primary views of building envelope from surrounding streets (to assess view impacts, height, bulk and scale) and can include up to five views</w:t>
            </w:r>
          </w:p>
          <w:p w14:paraId="7342C5D2" w14:textId="77777777" w:rsidR="00960353" w:rsidRPr="001C6BAE" w:rsidRDefault="00960353" w:rsidP="00960353">
            <w:pPr>
              <w:pStyle w:val="ListParagraph"/>
              <w:numPr>
                <w:ilvl w:val="1"/>
                <w:numId w:val="28"/>
              </w:numPr>
              <w:spacing w:before="60" w:after="60"/>
              <w:ind w:left="1077" w:hanging="357"/>
              <w:contextualSpacing w:val="0"/>
              <w:rPr>
                <w:b w:val="0"/>
                <w:bCs w:val="0"/>
                <w:sz w:val="16"/>
                <w:szCs w:val="16"/>
              </w:rPr>
            </w:pPr>
            <w:r w:rsidRPr="001C6BAE">
              <w:rPr>
                <w:b w:val="0"/>
                <w:bCs w:val="0"/>
                <w:sz w:val="16"/>
                <w:szCs w:val="16"/>
              </w:rPr>
              <w:lastRenderedPageBreak/>
              <w:t>Distribution of building heights and / or floor space controls (if relevant)</w:t>
            </w:r>
          </w:p>
          <w:p w14:paraId="63AC0ECF" w14:textId="77777777" w:rsidR="00960353" w:rsidRPr="001C6BAE" w:rsidRDefault="00960353" w:rsidP="00A80DFB">
            <w:pPr>
              <w:spacing w:line="160" w:lineRule="atLeast"/>
              <w:rPr>
                <w:sz w:val="16"/>
                <w:szCs w:val="16"/>
              </w:rPr>
            </w:pPr>
            <w:r w:rsidRPr="001C6BAE">
              <w:rPr>
                <w:sz w:val="16"/>
                <w:szCs w:val="16"/>
              </w:rPr>
              <w:t>Note:</w:t>
            </w:r>
            <w:r w:rsidRPr="001C6BAE">
              <w:rPr>
                <w:b w:val="0"/>
                <w:bCs w:val="0"/>
                <w:sz w:val="16"/>
                <w:szCs w:val="16"/>
              </w:rPr>
              <w:t xml:space="preserve"> Information relating to the detailed design of buildings / other works including materials and finishes and architectural drawings including sections and detailed elevations are not required at the planning proposal stage.</w:t>
            </w:r>
          </w:p>
        </w:tc>
        <w:tc>
          <w:tcPr>
            <w:tcW w:w="878" w:type="dxa"/>
            <w:gridSpan w:val="2"/>
          </w:tcPr>
          <w:p w14:paraId="5AC10F69" w14:textId="77777777" w:rsidR="00960353" w:rsidRPr="001C6BAE" w:rsidRDefault="00960353" w:rsidP="00A80DFB">
            <w:pPr>
              <w:cnfStyle w:val="000000000000" w:firstRow="0" w:lastRow="0" w:firstColumn="0" w:lastColumn="0" w:oddVBand="0" w:evenVBand="0" w:oddHBand="0" w:evenHBand="0" w:firstRowFirstColumn="0" w:firstRowLastColumn="0" w:lastRowFirstColumn="0" w:lastRowLastColumn="0"/>
              <w:rPr>
                <w:sz w:val="16"/>
                <w:szCs w:val="16"/>
              </w:rPr>
            </w:pPr>
          </w:p>
        </w:tc>
        <w:tc>
          <w:tcPr>
            <w:tcW w:w="910" w:type="dxa"/>
            <w:gridSpan w:val="2"/>
          </w:tcPr>
          <w:p w14:paraId="3B7924C8" w14:textId="77777777" w:rsidR="00960353" w:rsidRPr="001C6BAE" w:rsidRDefault="00960353" w:rsidP="00A80DFB">
            <w:pPr>
              <w:cnfStyle w:val="000000000000" w:firstRow="0" w:lastRow="0" w:firstColumn="0" w:lastColumn="0" w:oddVBand="0" w:evenVBand="0" w:oddHBand="0" w:evenHBand="0" w:firstRowFirstColumn="0" w:firstRowLastColumn="0" w:lastRowFirstColumn="0" w:lastRowLastColumn="0"/>
              <w:rPr>
                <w:sz w:val="16"/>
                <w:szCs w:val="16"/>
              </w:rPr>
            </w:pPr>
            <w:r w:rsidRPr="001C6BAE">
              <w:rPr>
                <w:sz w:val="16"/>
                <w:szCs w:val="16"/>
              </w:rPr>
              <w:sym w:font="Wingdings 2" w:char="F081"/>
            </w:r>
          </w:p>
        </w:tc>
        <w:tc>
          <w:tcPr>
            <w:tcW w:w="892" w:type="dxa"/>
          </w:tcPr>
          <w:p w14:paraId="3184ED3D" w14:textId="77777777" w:rsidR="00960353" w:rsidRPr="001C6BAE" w:rsidRDefault="00960353" w:rsidP="00A80DFB">
            <w:pPr>
              <w:jc w:val="center"/>
              <w:cnfStyle w:val="000000000000" w:firstRow="0" w:lastRow="0" w:firstColumn="0" w:lastColumn="0" w:oddVBand="0" w:evenVBand="0" w:oddHBand="0" w:evenHBand="0" w:firstRowFirstColumn="0" w:firstRowLastColumn="0" w:lastRowFirstColumn="0" w:lastRowLastColumn="0"/>
              <w:rPr>
                <w:sz w:val="28"/>
                <w:szCs w:val="28"/>
              </w:rPr>
            </w:pPr>
            <w:r w:rsidRPr="001C6BAE">
              <w:rPr>
                <w:rFonts w:ascii="Wingdings 2" w:eastAsia="Wingdings 2" w:hAnsi="Wingdings 2" w:cs="Wingdings 2"/>
                <w:sz w:val="28"/>
                <w:szCs w:val="28"/>
              </w:rPr>
              <w:t>P</w:t>
            </w:r>
          </w:p>
        </w:tc>
      </w:tr>
      <w:tr w:rsidR="00960353" w:rsidRPr="001C6BAE" w14:paraId="365B488D" w14:textId="77777777" w:rsidTr="009D6AB5">
        <w:trPr>
          <w:trHeight w:val="395"/>
        </w:trPr>
        <w:tc>
          <w:tcPr>
            <w:cnfStyle w:val="001000000000" w:firstRow="0" w:lastRow="0" w:firstColumn="1" w:lastColumn="0" w:oddVBand="0" w:evenVBand="0" w:oddHBand="0" w:evenHBand="0" w:firstRowFirstColumn="0" w:firstRowLastColumn="0" w:lastRowFirstColumn="0" w:lastRowLastColumn="0"/>
            <w:tcW w:w="6953" w:type="dxa"/>
            <w:shd w:val="clear" w:color="auto" w:fill="1F3864" w:themeFill="accent1" w:themeFillShade="80"/>
          </w:tcPr>
          <w:p w14:paraId="0DDB83C0" w14:textId="77777777" w:rsidR="00960353" w:rsidRPr="009D6AB5" w:rsidRDefault="00960353" w:rsidP="00A80DFB">
            <w:pPr>
              <w:rPr>
                <w:color w:val="FFFFFF" w:themeColor="background1"/>
                <w:sz w:val="16"/>
                <w:szCs w:val="16"/>
              </w:rPr>
            </w:pPr>
            <w:r w:rsidRPr="009D6AB5">
              <w:rPr>
                <w:color w:val="FFFFFF" w:themeColor="background1"/>
                <w:sz w:val="16"/>
                <w:szCs w:val="16"/>
              </w:rPr>
              <w:t>Ecologically Sustainable Development (ESD)</w:t>
            </w:r>
          </w:p>
        </w:tc>
        <w:tc>
          <w:tcPr>
            <w:tcW w:w="878" w:type="dxa"/>
            <w:gridSpan w:val="2"/>
            <w:shd w:val="clear" w:color="auto" w:fill="1F3864" w:themeFill="accent1" w:themeFillShade="80"/>
          </w:tcPr>
          <w:p w14:paraId="395A2655" w14:textId="77777777" w:rsidR="00960353" w:rsidRPr="001C6BAE" w:rsidRDefault="00960353" w:rsidP="00A80DFB">
            <w:pPr>
              <w:cnfStyle w:val="000000000000" w:firstRow="0" w:lastRow="0" w:firstColumn="0" w:lastColumn="0" w:oddVBand="0" w:evenVBand="0" w:oddHBand="0" w:evenHBand="0" w:firstRowFirstColumn="0" w:firstRowLastColumn="0" w:lastRowFirstColumn="0" w:lastRowLastColumn="0"/>
              <w:rPr>
                <w:sz w:val="16"/>
                <w:szCs w:val="16"/>
              </w:rPr>
            </w:pPr>
            <w:r w:rsidRPr="001C6BAE">
              <w:rPr>
                <w:sz w:val="16"/>
                <w:szCs w:val="16"/>
              </w:rPr>
              <w:t>Basic</w:t>
            </w:r>
          </w:p>
        </w:tc>
        <w:tc>
          <w:tcPr>
            <w:tcW w:w="910" w:type="dxa"/>
            <w:gridSpan w:val="2"/>
            <w:shd w:val="clear" w:color="auto" w:fill="1F3864" w:themeFill="accent1" w:themeFillShade="80"/>
          </w:tcPr>
          <w:p w14:paraId="527D4C97" w14:textId="77777777" w:rsidR="00960353" w:rsidRPr="001C6BAE" w:rsidRDefault="00960353" w:rsidP="00A80DFB">
            <w:pPr>
              <w:cnfStyle w:val="000000000000" w:firstRow="0" w:lastRow="0" w:firstColumn="0" w:lastColumn="0" w:oddVBand="0" w:evenVBand="0" w:oddHBand="0" w:evenHBand="0" w:firstRowFirstColumn="0" w:firstRowLastColumn="0" w:lastRowFirstColumn="0" w:lastRowLastColumn="0"/>
              <w:rPr>
                <w:sz w:val="16"/>
                <w:szCs w:val="16"/>
              </w:rPr>
            </w:pPr>
            <w:r w:rsidRPr="001C6BAE">
              <w:rPr>
                <w:sz w:val="16"/>
                <w:szCs w:val="16"/>
              </w:rPr>
              <w:t>Standard</w:t>
            </w:r>
          </w:p>
        </w:tc>
        <w:tc>
          <w:tcPr>
            <w:tcW w:w="892" w:type="dxa"/>
            <w:shd w:val="clear" w:color="auto" w:fill="1F3864" w:themeFill="accent1" w:themeFillShade="80"/>
          </w:tcPr>
          <w:p w14:paraId="2BF02229" w14:textId="77777777" w:rsidR="00960353" w:rsidRPr="001C6BAE" w:rsidRDefault="00960353" w:rsidP="00A80DFB">
            <w:pPr>
              <w:cnfStyle w:val="000000000000" w:firstRow="0" w:lastRow="0" w:firstColumn="0" w:lastColumn="0" w:oddVBand="0" w:evenVBand="0" w:oddHBand="0" w:evenHBand="0" w:firstRowFirstColumn="0" w:firstRowLastColumn="0" w:lastRowFirstColumn="0" w:lastRowLastColumn="0"/>
              <w:rPr>
                <w:sz w:val="16"/>
                <w:szCs w:val="16"/>
              </w:rPr>
            </w:pPr>
            <w:r w:rsidRPr="001C6BAE">
              <w:rPr>
                <w:sz w:val="16"/>
                <w:szCs w:val="16"/>
              </w:rPr>
              <w:t>Complex</w:t>
            </w:r>
          </w:p>
        </w:tc>
      </w:tr>
      <w:tr w:rsidR="00960353" w:rsidRPr="001C6BAE" w14:paraId="6DD92B79" w14:textId="77777777" w:rsidTr="009D6AB5">
        <w:trPr>
          <w:trHeight w:val="395"/>
        </w:trPr>
        <w:tc>
          <w:tcPr>
            <w:cnfStyle w:val="001000000000" w:firstRow="0" w:lastRow="0" w:firstColumn="1" w:lastColumn="0" w:oddVBand="0" w:evenVBand="0" w:oddHBand="0" w:evenHBand="0" w:firstRowFirstColumn="0" w:firstRowLastColumn="0" w:lastRowFirstColumn="0" w:lastRowLastColumn="0"/>
            <w:tcW w:w="9633" w:type="dxa"/>
            <w:gridSpan w:val="6"/>
            <w:shd w:val="clear" w:color="auto" w:fill="1F3864" w:themeFill="accent1" w:themeFillShade="80"/>
          </w:tcPr>
          <w:p w14:paraId="66FB11E7" w14:textId="77777777" w:rsidR="00960353" w:rsidRPr="009D6AB5" w:rsidRDefault="00960353" w:rsidP="00A80DFB">
            <w:pPr>
              <w:rPr>
                <w:b w:val="0"/>
                <w:bCs w:val="0"/>
                <w:color w:val="FFFFFF" w:themeColor="background1"/>
                <w:sz w:val="16"/>
                <w:szCs w:val="16"/>
              </w:rPr>
            </w:pPr>
            <w:r w:rsidRPr="009D6AB5">
              <w:rPr>
                <w:b w:val="0"/>
                <w:bCs w:val="0"/>
                <w:color w:val="FFFFFF" w:themeColor="background1"/>
                <w:sz w:val="16"/>
                <w:szCs w:val="16"/>
              </w:rPr>
              <w:t>An ESD strategy may be required for large proposed developments, whether residential, mixed use, commercial or industrial, to ensure that the proposal achieves sustainability principles and can work to achieve government’s sustainability targets and direction.</w:t>
            </w:r>
          </w:p>
          <w:p w14:paraId="48EAAC1A" w14:textId="77777777" w:rsidR="00960353" w:rsidRPr="009D6AB5" w:rsidRDefault="00960353" w:rsidP="00A80DFB">
            <w:pPr>
              <w:rPr>
                <w:color w:val="FFFFFF" w:themeColor="background1"/>
                <w:sz w:val="16"/>
                <w:szCs w:val="16"/>
              </w:rPr>
            </w:pPr>
          </w:p>
        </w:tc>
      </w:tr>
      <w:tr w:rsidR="00960353" w:rsidRPr="001C6BAE" w14:paraId="26084D87" w14:textId="77777777" w:rsidTr="00A80DFB">
        <w:trPr>
          <w:trHeight w:val="219"/>
        </w:trPr>
        <w:tc>
          <w:tcPr>
            <w:cnfStyle w:val="001000000000" w:firstRow="0" w:lastRow="0" w:firstColumn="1" w:lastColumn="0" w:oddVBand="0" w:evenVBand="0" w:oddHBand="0" w:evenHBand="0" w:firstRowFirstColumn="0" w:firstRowLastColumn="0" w:lastRowFirstColumn="0" w:lastRowLastColumn="0"/>
            <w:tcW w:w="6953" w:type="dxa"/>
          </w:tcPr>
          <w:p w14:paraId="3F65AC7B" w14:textId="77777777" w:rsidR="00960353" w:rsidRPr="001C6BAE" w:rsidRDefault="00960353" w:rsidP="00960353">
            <w:pPr>
              <w:pStyle w:val="ListParagraph"/>
              <w:numPr>
                <w:ilvl w:val="0"/>
                <w:numId w:val="28"/>
              </w:numPr>
              <w:spacing w:line="260" w:lineRule="atLeast"/>
              <w:contextualSpacing w:val="0"/>
              <w:rPr>
                <w:b w:val="0"/>
                <w:bCs w:val="0"/>
                <w:sz w:val="16"/>
                <w:szCs w:val="16"/>
              </w:rPr>
            </w:pPr>
            <w:r w:rsidRPr="001C6BAE">
              <w:rPr>
                <w:b w:val="0"/>
                <w:bCs w:val="0"/>
                <w:sz w:val="16"/>
                <w:szCs w:val="16"/>
              </w:rPr>
              <w:t>A sustainability strategy that address the following (as relevant):</w:t>
            </w:r>
          </w:p>
          <w:p w14:paraId="3A96B756" w14:textId="77777777" w:rsidR="00960353" w:rsidRDefault="00960353" w:rsidP="00A80DFB">
            <w:pPr>
              <w:pStyle w:val="ListParagraph"/>
              <w:ind w:left="1077"/>
              <w:rPr>
                <w:sz w:val="16"/>
                <w:szCs w:val="16"/>
              </w:rPr>
            </w:pPr>
            <w:r w:rsidRPr="00411724">
              <w:rPr>
                <w:b w:val="0"/>
                <w:bCs w:val="0"/>
                <w:sz w:val="16"/>
                <w:szCs w:val="16"/>
              </w:rPr>
              <w:t>how the proposal incorporates ESD principles in the design or concept plan including the potential for water sensitive urban design strategies/measures, approach to water re-use, energy efficiency principles and strategy, principles of net zero emission, energy minimisation / generation, approach to social inclusion, principles and approach to circular economy and the like.</w:t>
            </w:r>
          </w:p>
          <w:p w14:paraId="4304311D" w14:textId="77777777" w:rsidR="00960353" w:rsidRPr="001C6BAE" w:rsidRDefault="00960353" w:rsidP="00A80DFB">
            <w:pPr>
              <w:pStyle w:val="ListParagraph"/>
              <w:ind w:left="1077"/>
              <w:rPr>
                <w:b w:val="0"/>
                <w:bCs w:val="0"/>
                <w:sz w:val="16"/>
                <w:szCs w:val="16"/>
              </w:rPr>
            </w:pPr>
          </w:p>
        </w:tc>
        <w:tc>
          <w:tcPr>
            <w:tcW w:w="878" w:type="dxa"/>
            <w:gridSpan w:val="2"/>
          </w:tcPr>
          <w:p w14:paraId="12DCFB55" w14:textId="77777777" w:rsidR="00960353" w:rsidRPr="001C6BAE" w:rsidRDefault="00960353" w:rsidP="00A80DFB">
            <w:pPr>
              <w:cnfStyle w:val="000000000000" w:firstRow="0" w:lastRow="0" w:firstColumn="0" w:lastColumn="0" w:oddVBand="0" w:evenVBand="0" w:oddHBand="0" w:evenHBand="0" w:firstRowFirstColumn="0" w:firstRowLastColumn="0" w:lastRowFirstColumn="0" w:lastRowLastColumn="0"/>
              <w:rPr>
                <w:sz w:val="16"/>
                <w:szCs w:val="16"/>
              </w:rPr>
            </w:pPr>
          </w:p>
        </w:tc>
        <w:tc>
          <w:tcPr>
            <w:tcW w:w="910" w:type="dxa"/>
            <w:gridSpan w:val="2"/>
          </w:tcPr>
          <w:p w14:paraId="42A29E88" w14:textId="77777777" w:rsidR="00960353" w:rsidRPr="001C6BAE" w:rsidRDefault="00960353" w:rsidP="00A80DFB">
            <w:pPr>
              <w:jc w:val="center"/>
              <w:cnfStyle w:val="000000000000" w:firstRow="0" w:lastRow="0" w:firstColumn="0" w:lastColumn="0" w:oddVBand="0" w:evenVBand="0" w:oddHBand="0" w:evenHBand="0" w:firstRowFirstColumn="0" w:firstRowLastColumn="0" w:lastRowFirstColumn="0" w:lastRowLastColumn="0"/>
              <w:rPr>
                <w:sz w:val="16"/>
                <w:szCs w:val="16"/>
              </w:rPr>
            </w:pPr>
            <w:r w:rsidRPr="001C6BAE">
              <w:rPr>
                <w:sz w:val="16"/>
                <w:szCs w:val="16"/>
              </w:rPr>
              <w:sym w:font="Wingdings 2" w:char="F081"/>
            </w:r>
          </w:p>
        </w:tc>
        <w:tc>
          <w:tcPr>
            <w:tcW w:w="892" w:type="dxa"/>
            <w:tcBorders>
              <w:bottom w:val="single" w:sz="4" w:space="0" w:color="auto"/>
            </w:tcBorders>
          </w:tcPr>
          <w:p w14:paraId="73A89926" w14:textId="77777777" w:rsidR="00960353" w:rsidRPr="001C6BAE" w:rsidRDefault="00960353" w:rsidP="00A80DFB">
            <w:pPr>
              <w:jc w:val="center"/>
              <w:cnfStyle w:val="000000000000" w:firstRow="0" w:lastRow="0" w:firstColumn="0" w:lastColumn="0" w:oddVBand="0" w:evenVBand="0" w:oddHBand="0" w:evenHBand="0" w:firstRowFirstColumn="0" w:firstRowLastColumn="0" w:lastRowFirstColumn="0" w:lastRowLastColumn="0"/>
              <w:rPr>
                <w:sz w:val="16"/>
                <w:szCs w:val="16"/>
              </w:rPr>
            </w:pPr>
            <w:r w:rsidRPr="001C6BAE">
              <w:rPr>
                <w:sz w:val="16"/>
                <w:szCs w:val="16"/>
              </w:rPr>
              <w:sym w:font="Wingdings 2" w:char="F081"/>
            </w:r>
          </w:p>
        </w:tc>
      </w:tr>
      <w:tr w:rsidR="00960353" w:rsidRPr="001C6BAE" w14:paraId="14899575" w14:textId="77777777" w:rsidTr="009D6AB5">
        <w:trPr>
          <w:trHeight w:val="379"/>
        </w:trPr>
        <w:tc>
          <w:tcPr>
            <w:cnfStyle w:val="001000000000" w:firstRow="0" w:lastRow="0" w:firstColumn="1" w:lastColumn="0" w:oddVBand="0" w:evenVBand="0" w:oddHBand="0" w:evenHBand="0" w:firstRowFirstColumn="0" w:firstRowLastColumn="0" w:lastRowFirstColumn="0" w:lastRowLastColumn="0"/>
            <w:tcW w:w="6953" w:type="dxa"/>
            <w:tcBorders>
              <w:top w:val="single" w:sz="4" w:space="0" w:color="auto"/>
              <w:left w:val="nil"/>
              <w:right w:val="single" w:sz="4" w:space="0" w:color="auto"/>
            </w:tcBorders>
            <w:shd w:val="clear" w:color="auto" w:fill="1F3864" w:themeFill="accent1" w:themeFillShade="80"/>
          </w:tcPr>
          <w:p w14:paraId="2792FE4C" w14:textId="77777777" w:rsidR="00960353" w:rsidRPr="009D6AB5" w:rsidRDefault="00960353" w:rsidP="00A80DFB">
            <w:pPr>
              <w:rPr>
                <w:color w:val="FFFFFF" w:themeColor="background1"/>
                <w:sz w:val="16"/>
                <w:szCs w:val="16"/>
              </w:rPr>
            </w:pPr>
            <w:r w:rsidRPr="009D6AB5">
              <w:rPr>
                <w:color w:val="FFFFFF" w:themeColor="background1"/>
                <w:sz w:val="16"/>
                <w:szCs w:val="16"/>
              </w:rPr>
              <w:t>Flooding ** SCOPE BEING CHECKED BY DPIE PRINCIPAL FLOOD SPECIALIST** and flood management</w:t>
            </w:r>
          </w:p>
        </w:tc>
        <w:tc>
          <w:tcPr>
            <w:tcW w:w="840" w:type="dxa"/>
            <w:tcBorders>
              <w:top w:val="single" w:sz="4" w:space="0" w:color="auto"/>
              <w:left w:val="nil"/>
              <w:right w:val="single" w:sz="4" w:space="0" w:color="auto"/>
            </w:tcBorders>
            <w:shd w:val="clear" w:color="auto" w:fill="1F3864" w:themeFill="accent1" w:themeFillShade="80"/>
          </w:tcPr>
          <w:p w14:paraId="4D3283AC" w14:textId="77777777" w:rsidR="00960353" w:rsidRPr="009D6AB5" w:rsidRDefault="00960353" w:rsidP="00A80DFB">
            <w:pPr>
              <w:cnfStyle w:val="000000000000" w:firstRow="0" w:lastRow="0" w:firstColumn="0" w:lastColumn="0" w:oddVBand="0" w:evenVBand="0" w:oddHBand="0" w:evenHBand="0" w:firstRowFirstColumn="0" w:firstRowLastColumn="0" w:lastRowFirstColumn="0" w:lastRowLastColumn="0"/>
              <w:rPr>
                <w:color w:val="FFFFFF" w:themeColor="background1"/>
                <w:sz w:val="16"/>
                <w:szCs w:val="16"/>
              </w:rPr>
            </w:pPr>
            <w:r w:rsidRPr="009D6AB5">
              <w:rPr>
                <w:color w:val="FFFFFF" w:themeColor="background1"/>
                <w:sz w:val="16"/>
                <w:szCs w:val="16"/>
              </w:rPr>
              <w:t>Basic</w:t>
            </w:r>
          </w:p>
        </w:tc>
        <w:tc>
          <w:tcPr>
            <w:tcW w:w="934" w:type="dxa"/>
            <w:gridSpan w:val="2"/>
            <w:tcBorders>
              <w:top w:val="single" w:sz="4" w:space="0" w:color="auto"/>
              <w:left w:val="nil"/>
              <w:right w:val="single" w:sz="4" w:space="0" w:color="auto"/>
            </w:tcBorders>
            <w:shd w:val="clear" w:color="auto" w:fill="1F3864" w:themeFill="accent1" w:themeFillShade="80"/>
          </w:tcPr>
          <w:p w14:paraId="25F24410" w14:textId="77777777" w:rsidR="00960353" w:rsidRPr="009D6AB5" w:rsidRDefault="00960353" w:rsidP="00A80DFB">
            <w:pPr>
              <w:cnfStyle w:val="000000000000" w:firstRow="0" w:lastRow="0" w:firstColumn="0" w:lastColumn="0" w:oddVBand="0" w:evenVBand="0" w:oddHBand="0" w:evenHBand="0" w:firstRowFirstColumn="0" w:firstRowLastColumn="0" w:lastRowFirstColumn="0" w:lastRowLastColumn="0"/>
              <w:rPr>
                <w:color w:val="FFFFFF" w:themeColor="background1"/>
                <w:sz w:val="16"/>
                <w:szCs w:val="16"/>
              </w:rPr>
            </w:pPr>
            <w:r w:rsidRPr="009D6AB5">
              <w:rPr>
                <w:color w:val="FFFFFF" w:themeColor="background1"/>
                <w:sz w:val="16"/>
                <w:szCs w:val="16"/>
              </w:rPr>
              <w:t>Standard</w:t>
            </w:r>
          </w:p>
        </w:tc>
        <w:tc>
          <w:tcPr>
            <w:tcW w:w="906" w:type="dxa"/>
            <w:gridSpan w:val="2"/>
            <w:tcBorders>
              <w:top w:val="single" w:sz="4" w:space="0" w:color="auto"/>
              <w:left w:val="nil"/>
              <w:right w:val="nil"/>
            </w:tcBorders>
            <w:shd w:val="clear" w:color="auto" w:fill="1F3864" w:themeFill="accent1" w:themeFillShade="80"/>
          </w:tcPr>
          <w:p w14:paraId="5A29E6D6" w14:textId="77777777" w:rsidR="00960353" w:rsidRPr="009D6AB5" w:rsidRDefault="00960353" w:rsidP="00A80DFB">
            <w:pPr>
              <w:cnfStyle w:val="000000000000" w:firstRow="0" w:lastRow="0" w:firstColumn="0" w:lastColumn="0" w:oddVBand="0" w:evenVBand="0" w:oddHBand="0" w:evenHBand="0" w:firstRowFirstColumn="0" w:firstRowLastColumn="0" w:lastRowFirstColumn="0" w:lastRowLastColumn="0"/>
              <w:rPr>
                <w:color w:val="FFFFFF" w:themeColor="background1"/>
                <w:sz w:val="16"/>
                <w:szCs w:val="16"/>
              </w:rPr>
            </w:pPr>
            <w:r w:rsidRPr="009D6AB5">
              <w:rPr>
                <w:color w:val="FFFFFF" w:themeColor="background1"/>
                <w:sz w:val="16"/>
                <w:szCs w:val="16"/>
              </w:rPr>
              <w:t>Complex</w:t>
            </w:r>
          </w:p>
        </w:tc>
      </w:tr>
      <w:tr w:rsidR="00960353" w:rsidRPr="001C6BAE" w14:paraId="23E58176" w14:textId="77777777" w:rsidTr="009D6AB5">
        <w:trPr>
          <w:trHeight w:val="379"/>
        </w:trPr>
        <w:tc>
          <w:tcPr>
            <w:cnfStyle w:val="001000000000" w:firstRow="0" w:lastRow="0" w:firstColumn="1" w:lastColumn="0" w:oddVBand="0" w:evenVBand="0" w:oddHBand="0" w:evenHBand="0" w:firstRowFirstColumn="0" w:firstRowLastColumn="0" w:lastRowFirstColumn="0" w:lastRowLastColumn="0"/>
            <w:tcW w:w="6953" w:type="dxa"/>
            <w:tcBorders>
              <w:top w:val="single" w:sz="4" w:space="0" w:color="auto"/>
              <w:left w:val="nil"/>
              <w:right w:val="single" w:sz="4" w:space="0" w:color="auto"/>
            </w:tcBorders>
            <w:shd w:val="clear" w:color="auto" w:fill="1F3864" w:themeFill="accent1" w:themeFillShade="80"/>
          </w:tcPr>
          <w:p w14:paraId="7D376AB0" w14:textId="77777777" w:rsidR="00960353" w:rsidRPr="009D6AB5" w:rsidRDefault="00960353" w:rsidP="00A80DFB">
            <w:pPr>
              <w:rPr>
                <w:b w:val="0"/>
                <w:bCs w:val="0"/>
                <w:color w:val="FFFFFF" w:themeColor="background1"/>
                <w:sz w:val="16"/>
                <w:szCs w:val="16"/>
              </w:rPr>
            </w:pPr>
            <w:r w:rsidRPr="009D6AB5">
              <w:rPr>
                <w:b w:val="0"/>
                <w:bCs w:val="0"/>
                <w:color w:val="FFFFFF" w:themeColor="background1"/>
                <w:sz w:val="16"/>
                <w:szCs w:val="16"/>
              </w:rPr>
              <w:t>A flood study may be required when the planning proposal site is affected by flooding, affects the flow of water, identified in flood prone land or flood liable land., or as defined in legislation.</w:t>
            </w:r>
          </w:p>
          <w:p w14:paraId="5204E330" w14:textId="77777777" w:rsidR="00960353" w:rsidRPr="009D6AB5" w:rsidRDefault="00960353" w:rsidP="00A80DFB">
            <w:pPr>
              <w:rPr>
                <w:b w:val="0"/>
                <w:bCs w:val="0"/>
                <w:color w:val="FFFFFF" w:themeColor="background1"/>
                <w:sz w:val="16"/>
                <w:szCs w:val="16"/>
              </w:rPr>
            </w:pPr>
          </w:p>
        </w:tc>
        <w:tc>
          <w:tcPr>
            <w:tcW w:w="840" w:type="dxa"/>
            <w:tcBorders>
              <w:top w:val="single" w:sz="4" w:space="0" w:color="auto"/>
              <w:left w:val="nil"/>
              <w:right w:val="single" w:sz="4" w:space="0" w:color="auto"/>
            </w:tcBorders>
            <w:shd w:val="clear" w:color="auto" w:fill="1F3864" w:themeFill="accent1" w:themeFillShade="80"/>
          </w:tcPr>
          <w:p w14:paraId="208C8F04" w14:textId="77777777" w:rsidR="00960353" w:rsidRPr="009D6AB5" w:rsidRDefault="00960353" w:rsidP="00A80DFB">
            <w:pPr>
              <w:cnfStyle w:val="000000000000" w:firstRow="0" w:lastRow="0" w:firstColumn="0" w:lastColumn="0" w:oddVBand="0" w:evenVBand="0" w:oddHBand="0" w:evenHBand="0" w:firstRowFirstColumn="0" w:firstRowLastColumn="0" w:lastRowFirstColumn="0" w:lastRowLastColumn="0"/>
              <w:rPr>
                <w:color w:val="FFFFFF" w:themeColor="background1"/>
                <w:sz w:val="16"/>
                <w:szCs w:val="16"/>
              </w:rPr>
            </w:pPr>
          </w:p>
        </w:tc>
        <w:tc>
          <w:tcPr>
            <w:tcW w:w="934" w:type="dxa"/>
            <w:gridSpan w:val="2"/>
            <w:tcBorders>
              <w:top w:val="single" w:sz="4" w:space="0" w:color="auto"/>
              <w:left w:val="nil"/>
              <w:right w:val="single" w:sz="4" w:space="0" w:color="auto"/>
            </w:tcBorders>
            <w:shd w:val="clear" w:color="auto" w:fill="1F3864" w:themeFill="accent1" w:themeFillShade="80"/>
          </w:tcPr>
          <w:p w14:paraId="4B57597B" w14:textId="77777777" w:rsidR="00960353" w:rsidRPr="009D6AB5" w:rsidRDefault="00960353" w:rsidP="00A80DFB">
            <w:pPr>
              <w:cnfStyle w:val="000000000000" w:firstRow="0" w:lastRow="0" w:firstColumn="0" w:lastColumn="0" w:oddVBand="0" w:evenVBand="0" w:oddHBand="0" w:evenHBand="0" w:firstRowFirstColumn="0" w:firstRowLastColumn="0" w:lastRowFirstColumn="0" w:lastRowLastColumn="0"/>
              <w:rPr>
                <w:color w:val="FFFFFF" w:themeColor="background1"/>
                <w:sz w:val="16"/>
                <w:szCs w:val="16"/>
              </w:rPr>
            </w:pPr>
          </w:p>
        </w:tc>
        <w:tc>
          <w:tcPr>
            <w:tcW w:w="906" w:type="dxa"/>
            <w:gridSpan w:val="2"/>
            <w:tcBorders>
              <w:top w:val="single" w:sz="4" w:space="0" w:color="auto"/>
              <w:left w:val="nil"/>
              <w:right w:val="nil"/>
            </w:tcBorders>
            <w:shd w:val="clear" w:color="auto" w:fill="1F3864" w:themeFill="accent1" w:themeFillShade="80"/>
          </w:tcPr>
          <w:p w14:paraId="71109308" w14:textId="77777777" w:rsidR="00960353" w:rsidRPr="009D6AB5" w:rsidRDefault="00960353" w:rsidP="00A80DFB">
            <w:pPr>
              <w:cnfStyle w:val="000000000000" w:firstRow="0" w:lastRow="0" w:firstColumn="0" w:lastColumn="0" w:oddVBand="0" w:evenVBand="0" w:oddHBand="0" w:evenHBand="0" w:firstRowFirstColumn="0" w:firstRowLastColumn="0" w:lastRowFirstColumn="0" w:lastRowLastColumn="0"/>
              <w:rPr>
                <w:color w:val="FFFFFF" w:themeColor="background1"/>
                <w:sz w:val="16"/>
                <w:szCs w:val="16"/>
              </w:rPr>
            </w:pPr>
          </w:p>
        </w:tc>
      </w:tr>
      <w:tr w:rsidR="00960353" w:rsidRPr="001C6BAE" w14:paraId="14321768" w14:textId="77777777" w:rsidTr="00A80DFB">
        <w:trPr>
          <w:trHeight w:val="221"/>
        </w:trPr>
        <w:tc>
          <w:tcPr>
            <w:cnfStyle w:val="001000000000" w:firstRow="0" w:lastRow="0" w:firstColumn="1" w:lastColumn="0" w:oddVBand="0" w:evenVBand="0" w:oddHBand="0" w:evenHBand="0" w:firstRowFirstColumn="0" w:firstRowLastColumn="0" w:lastRowFirstColumn="0" w:lastRowLastColumn="0"/>
            <w:tcW w:w="6953" w:type="dxa"/>
            <w:tcBorders>
              <w:top w:val="single" w:sz="4" w:space="0" w:color="auto"/>
              <w:right w:val="single" w:sz="4" w:space="0" w:color="auto"/>
            </w:tcBorders>
          </w:tcPr>
          <w:p w14:paraId="36A4408B" w14:textId="77777777" w:rsidR="00960353" w:rsidRPr="00411724" w:rsidRDefault="00960353" w:rsidP="00A80DFB">
            <w:pPr>
              <w:rPr>
                <w:b w:val="0"/>
                <w:bCs w:val="0"/>
                <w:sz w:val="16"/>
                <w:szCs w:val="16"/>
              </w:rPr>
            </w:pPr>
            <w:r w:rsidRPr="00411724">
              <w:rPr>
                <w:b w:val="0"/>
                <w:bCs w:val="0"/>
                <w:sz w:val="16"/>
                <w:szCs w:val="16"/>
              </w:rPr>
              <w:t>Where a proposal site is identified on flood prone land the following studies and/or investigations may be required to accompany the planning proposal:</w:t>
            </w:r>
          </w:p>
          <w:p w14:paraId="564CE292" w14:textId="77777777" w:rsidR="00960353" w:rsidRPr="00411724" w:rsidRDefault="00960353" w:rsidP="00960353">
            <w:pPr>
              <w:pStyle w:val="ListParagraph"/>
              <w:numPr>
                <w:ilvl w:val="0"/>
                <w:numId w:val="28"/>
              </w:numPr>
              <w:spacing w:line="260" w:lineRule="atLeast"/>
              <w:contextualSpacing w:val="0"/>
              <w:rPr>
                <w:b w:val="0"/>
                <w:bCs w:val="0"/>
                <w:sz w:val="16"/>
                <w:szCs w:val="16"/>
              </w:rPr>
            </w:pPr>
            <w:r w:rsidRPr="00411724">
              <w:rPr>
                <w:b w:val="0"/>
                <w:bCs w:val="0"/>
                <w:sz w:val="16"/>
                <w:szCs w:val="16"/>
              </w:rPr>
              <w:t>Assessment of any flood risk for the site in accordance with the NSW Government’s Flood Prone Land Policy as set out in the Floodplain Development Manual 2005.</w:t>
            </w:r>
          </w:p>
          <w:p w14:paraId="5E9CDF37" w14:textId="77777777" w:rsidR="00960353" w:rsidRPr="00411724" w:rsidRDefault="00960353" w:rsidP="00960353">
            <w:pPr>
              <w:pStyle w:val="ListParagraph"/>
              <w:numPr>
                <w:ilvl w:val="0"/>
                <w:numId w:val="28"/>
              </w:numPr>
              <w:spacing w:line="260" w:lineRule="atLeast"/>
              <w:contextualSpacing w:val="0"/>
              <w:rPr>
                <w:b w:val="0"/>
                <w:bCs w:val="0"/>
                <w:sz w:val="16"/>
                <w:szCs w:val="16"/>
              </w:rPr>
            </w:pPr>
            <w:r w:rsidRPr="00411724">
              <w:rPr>
                <w:b w:val="0"/>
                <w:bCs w:val="0"/>
                <w:sz w:val="16"/>
                <w:szCs w:val="16"/>
              </w:rPr>
              <w:t>Flood Study Report for existing conditions is to be prepared to include hydrologic and hydraulic models, calibration against existing local flood records, downstream and upstream conditions, and floodplain characteristics.</w:t>
            </w:r>
          </w:p>
          <w:p w14:paraId="432C3B90" w14:textId="77777777" w:rsidR="00960353" w:rsidRPr="00411724" w:rsidRDefault="00960353" w:rsidP="00960353">
            <w:pPr>
              <w:pStyle w:val="ListParagraph"/>
              <w:numPr>
                <w:ilvl w:val="0"/>
                <w:numId w:val="28"/>
              </w:numPr>
              <w:spacing w:line="260" w:lineRule="atLeast"/>
              <w:contextualSpacing w:val="0"/>
              <w:rPr>
                <w:b w:val="0"/>
                <w:bCs w:val="0"/>
                <w:sz w:val="16"/>
                <w:szCs w:val="16"/>
              </w:rPr>
            </w:pPr>
            <w:r w:rsidRPr="00411724">
              <w:rPr>
                <w:b w:val="0"/>
                <w:bCs w:val="0"/>
                <w:sz w:val="16"/>
                <w:szCs w:val="16"/>
              </w:rPr>
              <w:t>Flood Risk Management Assessment Report for the development including estimation of Flood Planning Levels and Flood Planning Area, extent of flood prone and mapping, flood behaviour, flood risks up to the PMF, evacuation strategy, and impacts of climate change.</w:t>
            </w:r>
          </w:p>
          <w:p w14:paraId="12F5E373" w14:textId="77777777" w:rsidR="00960353" w:rsidRPr="001C6BAE" w:rsidRDefault="00960353" w:rsidP="00A80DFB">
            <w:pPr>
              <w:pStyle w:val="ListParagraph"/>
              <w:ind w:left="360"/>
              <w:rPr>
                <w:b w:val="0"/>
                <w:bCs w:val="0"/>
                <w:sz w:val="16"/>
                <w:szCs w:val="16"/>
              </w:rPr>
            </w:pPr>
          </w:p>
        </w:tc>
        <w:tc>
          <w:tcPr>
            <w:tcW w:w="840" w:type="dxa"/>
            <w:tcBorders>
              <w:top w:val="single" w:sz="4" w:space="0" w:color="auto"/>
              <w:right w:val="single" w:sz="4" w:space="0" w:color="auto"/>
            </w:tcBorders>
          </w:tcPr>
          <w:p w14:paraId="7E2367F9" w14:textId="77777777" w:rsidR="00960353" w:rsidRPr="001C6BAE" w:rsidRDefault="00960353" w:rsidP="00A80DFB">
            <w:pPr>
              <w:cnfStyle w:val="000000000000" w:firstRow="0" w:lastRow="0" w:firstColumn="0" w:lastColumn="0" w:oddVBand="0" w:evenVBand="0" w:oddHBand="0" w:evenHBand="0" w:firstRowFirstColumn="0" w:firstRowLastColumn="0" w:lastRowFirstColumn="0" w:lastRowLastColumn="0"/>
              <w:rPr>
                <w:sz w:val="16"/>
                <w:szCs w:val="16"/>
              </w:rPr>
            </w:pPr>
          </w:p>
        </w:tc>
        <w:tc>
          <w:tcPr>
            <w:tcW w:w="934" w:type="dxa"/>
            <w:gridSpan w:val="2"/>
            <w:tcBorders>
              <w:top w:val="single" w:sz="4" w:space="0" w:color="auto"/>
              <w:right w:val="single" w:sz="4" w:space="0" w:color="auto"/>
            </w:tcBorders>
          </w:tcPr>
          <w:p w14:paraId="2F58BA50" w14:textId="77777777" w:rsidR="00960353" w:rsidRPr="001C6BAE" w:rsidRDefault="00960353" w:rsidP="00A80DFB">
            <w:pPr>
              <w:jc w:val="center"/>
              <w:cnfStyle w:val="000000000000" w:firstRow="0" w:lastRow="0" w:firstColumn="0" w:lastColumn="0" w:oddVBand="0" w:evenVBand="0" w:oddHBand="0" w:evenHBand="0" w:firstRowFirstColumn="0" w:firstRowLastColumn="0" w:lastRowFirstColumn="0" w:lastRowLastColumn="0"/>
              <w:rPr>
                <w:sz w:val="16"/>
                <w:szCs w:val="16"/>
              </w:rPr>
            </w:pPr>
            <w:r w:rsidRPr="001C6BAE">
              <w:rPr>
                <w:sz w:val="16"/>
                <w:szCs w:val="16"/>
              </w:rPr>
              <w:sym w:font="Wingdings 2" w:char="F081"/>
            </w:r>
          </w:p>
        </w:tc>
        <w:tc>
          <w:tcPr>
            <w:tcW w:w="906" w:type="dxa"/>
            <w:gridSpan w:val="2"/>
            <w:tcBorders>
              <w:top w:val="single" w:sz="4" w:space="0" w:color="auto"/>
              <w:right w:val="nil"/>
            </w:tcBorders>
          </w:tcPr>
          <w:p w14:paraId="79F05677" w14:textId="77777777" w:rsidR="00960353" w:rsidRPr="001C6BAE" w:rsidRDefault="00960353" w:rsidP="00A80DFB">
            <w:pPr>
              <w:jc w:val="center"/>
              <w:cnfStyle w:val="000000000000" w:firstRow="0" w:lastRow="0" w:firstColumn="0" w:lastColumn="0" w:oddVBand="0" w:evenVBand="0" w:oddHBand="0" w:evenHBand="0" w:firstRowFirstColumn="0" w:firstRowLastColumn="0" w:lastRowFirstColumn="0" w:lastRowLastColumn="0"/>
              <w:rPr>
                <w:sz w:val="16"/>
                <w:szCs w:val="16"/>
              </w:rPr>
            </w:pPr>
            <w:r w:rsidRPr="001C6BAE">
              <w:rPr>
                <w:rFonts w:ascii="Wingdings 2" w:eastAsia="Wingdings 2" w:hAnsi="Wingdings 2" w:cs="Wingdings 2"/>
                <w:sz w:val="28"/>
                <w:szCs w:val="28"/>
              </w:rPr>
              <w:t>P</w:t>
            </w:r>
          </w:p>
        </w:tc>
      </w:tr>
      <w:tr w:rsidR="00960353" w:rsidRPr="001C6BAE" w14:paraId="379B50CF" w14:textId="77777777" w:rsidTr="009D6AB5">
        <w:trPr>
          <w:trHeight w:val="400"/>
        </w:trPr>
        <w:tc>
          <w:tcPr>
            <w:cnfStyle w:val="001000000000" w:firstRow="0" w:lastRow="0" w:firstColumn="1" w:lastColumn="0" w:oddVBand="0" w:evenVBand="0" w:oddHBand="0" w:evenHBand="0" w:firstRowFirstColumn="0" w:firstRowLastColumn="0" w:lastRowFirstColumn="0" w:lastRowLastColumn="0"/>
            <w:tcW w:w="6953" w:type="dxa"/>
            <w:tcBorders>
              <w:top w:val="single" w:sz="4" w:space="0" w:color="auto"/>
              <w:left w:val="nil"/>
              <w:right w:val="single" w:sz="4" w:space="0" w:color="auto"/>
            </w:tcBorders>
            <w:shd w:val="clear" w:color="auto" w:fill="1F3864" w:themeFill="accent1" w:themeFillShade="80"/>
          </w:tcPr>
          <w:p w14:paraId="60B8B424" w14:textId="77777777" w:rsidR="00960353" w:rsidRPr="009D6AB5" w:rsidRDefault="00960353" w:rsidP="00A80DFB">
            <w:pPr>
              <w:rPr>
                <w:color w:val="FFFFFF" w:themeColor="background1"/>
                <w:sz w:val="16"/>
                <w:szCs w:val="16"/>
              </w:rPr>
            </w:pPr>
            <w:r w:rsidRPr="009D6AB5">
              <w:rPr>
                <w:color w:val="FFFFFF" w:themeColor="background1"/>
                <w:sz w:val="16"/>
                <w:szCs w:val="16"/>
              </w:rPr>
              <w:t>Water Cycle and Flood Management ** SCOPE BEING CHECKED BY DPIE PRINCIPAL FLOOD SPECIALIST AND NRAR**</w:t>
            </w:r>
          </w:p>
        </w:tc>
        <w:tc>
          <w:tcPr>
            <w:tcW w:w="840" w:type="dxa"/>
            <w:tcBorders>
              <w:top w:val="single" w:sz="4" w:space="0" w:color="auto"/>
              <w:left w:val="nil"/>
              <w:right w:val="single" w:sz="4" w:space="0" w:color="auto"/>
            </w:tcBorders>
            <w:shd w:val="clear" w:color="auto" w:fill="1F3864" w:themeFill="accent1" w:themeFillShade="80"/>
          </w:tcPr>
          <w:p w14:paraId="28E3AE3C" w14:textId="77777777" w:rsidR="00960353" w:rsidRPr="009D6AB5" w:rsidRDefault="00960353" w:rsidP="00A80DFB">
            <w:pPr>
              <w:cnfStyle w:val="000000000000" w:firstRow="0" w:lastRow="0" w:firstColumn="0" w:lastColumn="0" w:oddVBand="0" w:evenVBand="0" w:oddHBand="0" w:evenHBand="0" w:firstRowFirstColumn="0" w:firstRowLastColumn="0" w:lastRowFirstColumn="0" w:lastRowLastColumn="0"/>
              <w:rPr>
                <w:color w:val="FFFFFF" w:themeColor="background1"/>
                <w:sz w:val="16"/>
                <w:szCs w:val="16"/>
              </w:rPr>
            </w:pPr>
            <w:r w:rsidRPr="009D6AB5">
              <w:rPr>
                <w:color w:val="FFFFFF" w:themeColor="background1"/>
                <w:sz w:val="16"/>
                <w:szCs w:val="16"/>
              </w:rPr>
              <w:t>Basic</w:t>
            </w:r>
          </w:p>
        </w:tc>
        <w:tc>
          <w:tcPr>
            <w:tcW w:w="934" w:type="dxa"/>
            <w:gridSpan w:val="2"/>
            <w:tcBorders>
              <w:top w:val="single" w:sz="4" w:space="0" w:color="auto"/>
              <w:left w:val="nil"/>
              <w:right w:val="single" w:sz="4" w:space="0" w:color="auto"/>
            </w:tcBorders>
            <w:shd w:val="clear" w:color="auto" w:fill="1F3864" w:themeFill="accent1" w:themeFillShade="80"/>
          </w:tcPr>
          <w:p w14:paraId="419FEF84" w14:textId="77777777" w:rsidR="00960353" w:rsidRPr="009D6AB5" w:rsidRDefault="00960353" w:rsidP="00A80DFB">
            <w:pPr>
              <w:cnfStyle w:val="000000000000" w:firstRow="0" w:lastRow="0" w:firstColumn="0" w:lastColumn="0" w:oddVBand="0" w:evenVBand="0" w:oddHBand="0" w:evenHBand="0" w:firstRowFirstColumn="0" w:firstRowLastColumn="0" w:lastRowFirstColumn="0" w:lastRowLastColumn="0"/>
              <w:rPr>
                <w:color w:val="FFFFFF" w:themeColor="background1"/>
                <w:sz w:val="16"/>
                <w:szCs w:val="16"/>
              </w:rPr>
            </w:pPr>
            <w:r w:rsidRPr="009D6AB5">
              <w:rPr>
                <w:color w:val="FFFFFF" w:themeColor="background1"/>
                <w:sz w:val="16"/>
                <w:szCs w:val="16"/>
              </w:rPr>
              <w:t>Standard</w:t>
            </w:r>
          </w:p>
        </w:tc>
        <w:tc>
          <w:tcPr>
            <w:tcW w:w="906" w:type="dxa"/>
            <w:gridSpan w:val="2"/>
            <w:tcBorders>
              <w:top w:val="single" w:sz="4" w:space="0" w:color="auto"/>
              <w:left w:val="nil"/>
              <w:right w:val="nil"/>
            </w:tcBorders>
            <w:shd w:val="clear" w:color="auto" w:fill="1F3864" w:themeFill="accent1" w:themeFillShade="80"/>
          </w:tcPr>
          <w:p w14:paraId="2FB46BE1" w14:textId="77777777" w:rsidR="00960353" w:rsidRPr="009D6AB5" w:rsidRDefault="00960353" w:rsidP="00A80DFB">
            <w:pPr>
              <w:cnfStyle w:val="000000000000" w:firstRow="0" w:lastRow="0" w:firstColumn="0" w:lastColumn="0" w:oddVBand="0" w:evenVBand="0" w:oddHBand="0" w:evenHBand="0" w:firstRowFirstColumn="0" w:firstRowLastColumn="0" w:lastRowFirstColumn="0" w:lastRowLastColumn="0"/>
              <w:rPr>
                <w:color w:val="FFFFFF" w:themeColor="background1"/>
                <w:sz w:val="16"/>
                <w:szCs w:val="16"/>
              </w:rPr>
            </w:pPr>
            <w:r w:rsidRPr="009D6AB5">
              <w:rPr>
                <w:color w:val="FFFFFF" w:themeColor="background1"/>
                <w:sz w:val="16"/>
                <w:szCs w:val="16"/>
              </w:rPr>
              <w:t>Complex</w:t>
            </w:r>
          </w:p>
        </w:tc>
      </w:tr>
      <w:tr w:rsidR="00960353" w:rsidRPr="001C6BAE" w14:paraId="1FC13885" w14:textId="77777777" w:rsidTr="009D6AB5">
        <w:trPr>
          <w:trHeight w:val="400"/>
        </w:trPr>
        <w:tc>
          <w:tcPr>
            <w:cnfStyle w:val="001000000000" w:firstRow="0" w:lastRow="0" w:firstColumn="1" w:lastColumn="0" w:oddVBand="0" w:evenVBand="0" w:oddHBand="0" w:evenHBand="0" w:firstRowFirstColumn="0" w:firstRowLastColumn="0" w:lastRowFirstColumn="0" w:lastRowLastColumn="0"/>
            <w:tcW w:w="9633" w:type="dxa"/>
            <w:gridSpan w:val="6"/>
            <w:tcBorders>
              <w:top w:val="single" w:sz="4" w:space="0" w:color="auto"/>
              <w:left w:val="nil"/>
              <w:right w:val="single" w:sz="4" w:space="0" w:color="auto"/>
            </w:tcBorders>
            <w:shd w:val="clear" w:color="auto" w:fill="1F3864" w:themeFill="accent1" w:themeFillShade="80"/>
          </w:tcPr>
          <w:p w14:paraId="5C77E645" w14:textId="77777777" w:rsidR="00960353" w:rsidRPr="009D6AB5" w:rsidRDefault="00960353" w:rsidP="00A80DFB">
            <w:pPr>
              <w:rPr>
                <w:b w:val="0"/>
                <w:bCs w:val="0"/>
                <w:color w:val="FFFFFF" w:themeColor="background1"/>
                <w:sz w:val="16"/>
                <w:szCs w:val="16"/>
              </w:rPr>
            </w:pPr>
            <w:r w:rsidRPr="009D6AB5">
              <w:rPr>
                <w:b w:val="0"/>
                <w:bCs w:val="0"/>
                <w:color w:val="FFFFFF" w:themeColor="background1"/>
                <w:sz w:val="16"/>
                <w:szCs w:val="16"/>
              </w:rPr>
              <w:t xml:space="preserve">A water management strategy is more likely required for greenfield or large planning proposal sites, or sites located alongside riparian corridors. The planning proposal needs to demonstrate the quantity and quality of water can be managed with the proposed development. </w:t>
            </w:r>
          </w:p>
          <w:p w14:paraId="7EC9D36F" w14:textId="77777777" w:rsidR="00960353" w:rsidRPr="009D6AB5" w:rsidRDefault="00960353" w:rsidP="00A80DFB">
            <w:pPr>
              <w:rPr>
                <w:color w:val="FFFFFF" w:themeColor="background1"/>
                <w:sz w:val="16"/>
                <w:szCs w:val="16"/>
              </w:rPr>
            </w:pPr>
          </w:p>
        </w:tc>
      </w:tr>
      <w:tr w:rsidR="00960353" w:rsidRPr="001C6BAE" w14:paraId="6CEEE64B" w14:textId="77777777" w:rsidTr="00A80DFB">
        <w:trPr>
          <w:trHeight w:val="221"/>
        </w:trPr>
        <w:tc>
          <w:tcPr>
            <w:cnfStyle w:val="001000000000" w:firstRow="0" w:lastRow="0" w:firstColumn="1" w:lastColumn="0" w:oddVBand="0" w:evenVBand="0" w:oddHBand="0" w:evenHBand="0" w:firstRowFirstColumn="0" w:firstRowLastColumn="0" w:lastRowFirstColumn="0" w:lastRowLastColumn="0"/>
            <w:tcW w:w="6953" w:type="dxa"/>
            <w:tcBorders>
              <w:top w:val="single" w:sz="4" w:space="0" w:color="auto"/>
              <w:right w:val="single" w:sz="4" w:space="0" w:color="auto"/>
            </w:tcBorders>
          </w:tcPr>
          <w:p w14:paraId="52A20F12" w14:textId="77777777" w:rsidR="00960353" w:rsidRPr="00411724" w:rsidRDefault="00960353" w:rsidP="00960353">
            <w:pPr>
              <w:pStyle w:val="ListParagraph"/>
              <w:numPr>
                <w:ilvl w:val="0"/>
                <w:numId w:val="28"/>
              </w:numPr>
              <w:spacing w:line="260" w:lineRule="atLeast"/>
              <w:contextualSpacing w:val="0"/>
              <w:rPr>
                <w:b w:val="0"/>
                <w:bCs w:val="0"/>
                <w:sz w:val="16"/>
                <w:szCs w:val="16"/>
              </w:rPr>
            </w:pPr>
            <w:r w:rsidRPr="00411724">
              <w:rPr>
                <w:b w:val="0"/>
                <w:bCs w:val="0"/>
                <w:sz w:val="16"/>
                <w:szCs w:val="16"/>
              </w:rPr>
              <w:t>Water Cycle Strategy that considers water quantity and water quality issues:</w:t>
            </w:r>
          </w:p>
          <w:p w14:paraId="2E290DB1" w14:textId="77777777" w:rsidR="00960353" w:rsidRPr="00411724" w:rsidRDefault="00960353" w:rsidP="00960353">
            <w:pPr>
              <w:pStyle w:val="ListParagraph"/>
              <w:numPr>
                <w:ilvl w:val="1"/>
                <w:numId w:val="28"/>
              </w:numPr>
              <w:spacing w:line="260" w:lineRule="atLeast"/>
              <w:contextualSpacing w:val="0"/>
              <w:rPr>
                <w:b w:val="0"/>
                <w:bCs w:val="0"/>
                <w:sz w:val="16"/>
                <w:szCs w:val="16"/>
              </w:rPr>
            </w:pPr>
            <w:r w:rsidRPr="00411724">
              <w:rPr>
                <w:b w:val="0"/>
                <w:bCs w:val="0"/>
                <w:sz w:val="16"/>
                <w:szCs w:val="16"/>
              </w:rPr>
              <w:t xml:space="preserve">water cycle management options on the site, </w:t>
            </w:r>
          </w:p>
          <w:p w14:paraId="77FF0535" w14:textId="77777777" w:rsidR="00960353" w:rsidRPr="00411724" w:rsidRDefault="00960353" w:rsidP="00960353">
            <w:pPr>
              <w:pStyle w:val="ListParagraph"/>
              <w:numPr>
                <w:ilvl w:val="1"/>
                <w:numId w:val="28"/>
              </w:numPr>
              <w:spacing w:before="60" w:after="60" w:line="260" w:lineRule="atLeast"/>
              <w:contextualSpacing w:val="0"/>
              <w:rPr>
                <w:b w:val="0"/>
                <w:bCs w:val="0"/>
                <w:sz w:val="16"/>
                <w:szCs w:val="16"/>
              </w:rPr>
            </w:pPr>
            <w:r w:rsidRPr="00411724">
              <w:rPr>
                <w:b w:val="0"/>
                <w:bCs w:val="0"/>
                <w:sz w:val="16"/>
                <w:szCs w:val="16"/>
              </w:rPr>
              <w:t>proposed water cycle management strategy, including stormwater</w:t>
            </w:r>
            <w:r w:rsidRPr="00411724">
              <w:rPr>
                <w:b w:val="0"/>
                <w:bCs w:val="0"/>
              </w:rPr>
              <w:t xml:space="preserve"> </w:t>
            </w:r>
            <w:r w:rsidRPr="00411724">
              <w:rPr>
                <w:b w:val="0"/>
                <w:bCs w:val="0"/>
                <w:sz w:val="16"/>
                <w:szCs w:val="16"/>
              </w:rPr>
              <w:t>and water sensitive urban design (WSUD)</w:t>
            </w:r>
          </w:p>
          <w:p w14:paraId="0D77AE27" w14:textId="77777777" w:rsidR="00960353" w:rsidRPr="00411724" w:rsidRDefault="00960353" w:rsidP="00960353">
            <w:pPr>
              <w:pStyle w:val="ListParagraph"/>
              <w:numPr>
                <w:ilvl w:val="1"/>
                <w:numId w:val="28"/>
              </w:numPr>
              <w:spacing w:line="260" w:lineRule="atLeast"/>
              <w:contextualSpacing w:val="0"/>
              <w:rPr>
                <w:b w:val="0"/>
                <w:bCs w:val="0"/>
                <w:sz w:val="16"/>
                <w:szCs w:val="16"/>
              </w:rPr>
            </w:pPr>
            <w:r w:rsidRPr="00411724">
              <w:rPr>
                <w:b w:val="0"/>
                <w:bCs w:val="0"/>
                <w:sz w:val="16"/>
                <w:szCs w:val="16"/>
              </w:rPr>
              <w:t>Riparian assessment to define the top of bank and associated riparian zones (if site includes waterfront land)</w:t>
            </w:r>
          </w:p>
          <w:p w14:paraId="4360D739" w14:textId="77777777" w:rsidR="00960353" w:rsidRPr="00411724" w:rsidRDefault="00960353" w:rsidP="00960353">
            <w:pPr>
              <w:pStyle w:val="ListParagraph"/>
              <w:numPr>
                <w:ilvl w:val="1"/>
                <w:numId w:val="28"/>
              </w:numPr>
              <w:spacing w:line="260" w:lineRule="atLeast"/>
              <w:contextualSpacing w:val="0"/>
              <w:rPr>
                <w:b w:val="0"/>
                <w:bCs w:val="0"/>
                <w:sz w:val="16"/>
                <w:szCs w:val="16"/>
              </w:rPr>
            </w:pPr>
            <w:r w:rsidRPr="00411724">
              <w:rPr>
                <w:b w:val="0"/>
                <w:bCs w:val="0"/>
                <w:sz w:val="16"/>
                <w:szCs w:val="16"/>
              </w:rPr>
              <w:t>Water quality analysis</w:t>
            </w:r>
          </w:p>
          <w:p w14:paraId="752D835D" w14:textId="77777777" w:rsidR="00960353" w:rsidRPr="00411724" w:rsidRDefault="00960353" w:rsidP="00960353">
            <w:pPr>
              <w:pStyle w:val="ListParagraph"/>
              <w:numPr>
                <w:ilvl w:val="1"/>
                <w:numId w:val="28"/>
              </w:numPr>
              <w:spacing w:line="260" w:lineRule="atLeast"/>
              <w:contextualSpacing w:val="0"/>
              <w:rPr>
                <w:b w:val="0"/>
                <w:bCs w:val="0"/>
                <w:sz w:val="16"/>
                <w:szCs w:val="16"/>
              </w:rPr>
            </w:pPr>
            <w:r w:rsidRPr="00411724">
              <w:rPr>
                <w:b w:val="0"/>
                <w:bCs w:val="0"/>
                <w:sz w:val="16"/>
                <w:szCs w:val="16"/>
              </w:rPr>
              <w:t>Concept designs</w:t>
            </w:r>
          </w:p>
          <w:p w14:paraId="6E1588EF" w14:textId="77777777" w:rsidR="00960353" w:rsidRPr="00411724" w:rsidRDefault="00960353" w:rsidP="00960353">
            <w:pPr>
              <w:pStyle w:val="ListParagraph"/>
              <w:numPr>
                <w:ilvl w:val="1"/>
                <w:numId w:val="28"/>
              </w:numPr>
              <w:spacing w:line="260" w:lineRule="atLeast"/>
              <w:contextualSpacing w:val="0"/>
              <w:rPr>
                <w:b w:val="0"/>
                <w:bCs w:val="0"/>
                <w:sz w:val="16"/>
                <w:szCs w:val="16"/>
              </w:rPr>
            </w:pPr>
            <w:r w:rsidRPr="00411724">
              <w:rPr>
                <w:b w:val="0"/>
                <w:bCs w:val="0"/>
                <w:sz w:val="16"/>
                <w:szCs w:val="16"/>
              </w:rPr>
              <w:t>Preliminary cost estimates (riparian corridors, drainage basins)</w:t>
            </w:r>
          </w:p>
          <w:p w14:paraId="4B33264B" w14:textId="77777777" w:rsidR="00960353" w:rsidRDefault="00960353" w:rsidP="00A80DFB">
            <w:pPr>
              <w:rPr>
                <w:b w:val="0"/>
                <w:bCs w:val="0"/>
                <w:sz w:val="16"/>
                <w:szCs w:val="16"/>
              </w:rPr>
            </w:pPr>
          </w:p>
          <w:p w14:paraId="0450F3A0" w14:textId="77777777" w:rsidR="00960353" w:rsidRPr="00411724" w:rsidRDefault="00960353" w:rsidP="00A80DFB">
            <w:pPr>
              <w:rPr>
                <w:sz w:val="16"/>
                <w:szCs w:val="16"/>
              </w:rPr>
            </w:pPr>
          </w:p>
          <w:p w14:paraId="309EF593" w14:textId="77777777" w:rsidR="00960353" w:rsidRPr="001C6BAE" w:rsidRDefault="00960353" w:rsidP="00A80DFB">
            <w:pPr>
              <w:rPr>
                <w:sz w:val="16"/>
                <w:szCs w:val="16"/>
              </w:rPr>
            </w:pPr>
          </w:p>
        </w:tc>
        <w:tc>
          <w:tcPr>
            <w:tcW w:w="840" w:type="dxa"/>
            <w:tcBorders>
              <w:top w:val="single" w:sz="4" w:space="0" w:color="auto"/>
              <w:right w:val="single" w:sz="4" w:space="0" w:color="auto"/>
            </w:tcBorders>
          </w:tcPr>
          <w:p w14:paraId="5D3FE7EF" w14:textId="77777777" w:rsidR="00960353" w:rsidRPr="001C6BAE" w:rsidRDefault="00960353" w:rsidP="00A80DFB">
            <w:pPr>
              <w:cnfStyle w:val="000000000000" w:firstRow="0" w:lastRow="0" w:firstColumn="0" w:lastColumn="0" w:oddVBand="0" w:evenVBand="0" w:oddHBand="0" w:evenHBand="0" w:firstRowFirstColumn="0" w:firstRowLastColumn="0" w:lastRowFirstColumn="0" w:lastRowLastColumn="0"/>
              <w:rPr>
                <w:sz w:val="16"/>
                <w:szCs w:val="16"/>
              </w:rPr>
            </w:pPr>
          </w:p>
        </w:tc>
        <w:tc>
          <w:tcPr>
            <w:tcW w:w="934" w:type="dxa"/>
            <w:gridSpan w:val="2"/>
            <w:tcBorders>
              <w:top w:val="single" w:sz="4" w:space="0" w:color="auto"/>
              <w:right w:val="single" w:sz="4" w:space="0" w:color="auto"/>
            </w:tcBorders>
          </w:tcPr>
          <w:p w14:paraId="77B1AC5D" w14:textId="77777777" w:rsidR="00960353" w:rsidRPr="001C6BAE" w:rsidRDefault="00960353" w:rsidP="00A80DFB">
            <w:pPr>
              <w:jc w:val="center"/>
              <w:cnfStyle w:val="000000000000" w:firstRow="0" w:lastRow="0" w:firstColumn="0" w:lastColumn="0" w:oddVBand="0" w:evenVBand="0" w:oddHBand="0" w:evenHBand="0" w:firstRowFirstColumn="0" w:firstRowLastColumn="0" w:lastRowFirstColumn="0" w:lastRowLastColumn="0"/>
              <w:rPr>
                <w:sz w:val="16"/>
                <w:szCs w:val="16"/>
              </w:rPr>
            </w:pPr>
            <w:r w:rsidRPr="001C6BAE">
              <w:rPr>
                <w:sz w:val="16"/>
                <w:szCs w:val="16"/>
              </w:rPr>
              <w:sym w:font="Wingdings 2" w:char="F081"/>
            </w:r>
          </w:p>
        </w:tc>
        <w:tc>
          <w:tcPr>
            <w:tcW w:w="906" w:type="dxa"/>
            <w:gridSpan w:val="2"/>
            <w:tcBorders>
              <w:top w:val="single" w:sz="4" w:space="0" w:color="auto"/>
              <w:right w:val="nil"/>
            </w:tcBorders>
          </w:tcPr>
          <w:p w14:paraId="762E653E" w14:textId="77777777" w:rsidR="00960353" w:rsidRPr="001C6BAE" w:rsidRDefault="00960353" w:rsidP="00A80DFB">
            <w:pPr>
              <w:jc w:val="center"/>
              <w:cnfStyle w:val="000000000000" w:firstRow="0" w:lastRow="0" w:firstColumn="0" w:lastColumn="0" w:oddVBand="0" w:evenVBand="0" w:oddHBand="0" w:evenHBand="0" w:firstRowFirstColumn="0" w:firstRowLastColumn="0" w:lastRowFirstColumn="0" w:lastRowLastColumn="0"/>
              <w:rPr>
                <w:sz w:val="16"/>
                <w:szCs w:val="16"/>
              </w:rPr>
            </w:pPr>
            <w:r w:rsidRPr="001C6BAE">
              <w:rPr>
                <w:rFonts w:ascii="Wingdings 2" w:eastAsia="Wingdings 2" w:hAnsi="Wingdings 2" w:cs="Wingdings 2"/>
                <w:sz w:val="28"/>
                <w:szCs w:val="28"/>
              </w:rPr>
              <w:t>P</w:t>
            </w:r>
          </w:p>
        </w:tc>
      </w:tr>
      <w:tr w:rsidR="00960353" w:rsidRPr="001C6BAE" w14:paraId="31920088" w14:textId="77777777" w:rsidTr="009D6AB5">
        <w:trPr>
          <w:trHeight w:val="400"/>
        </w:trPr>
        <w:tc>
          <w:tcPr>
            <w:cnfStyle w:val="001000000000" w:firstRow="0" w:lastRow="0" w:firstColumn="1" w:lastColumn="0" w:oddVBand="0" w:evenVBand="0" w:oddHBand="0" w:evenHBand="0" w:firstRowFirstColumn="0" w:firstRowLastColumn="0" w:lastRowFirstColumn="0" w:lastRowLastColumn="0"/>
            <w:tcW w:w="6953" w:type="dxa"/>
            <w:tcBorders>
              <w:top w:val="single" w:sz="4" w:space="0" w:color="auto"/>
              <w:left w:val="nil"/>
              <w:right w:val="single" w:sz="4" w:space="0" w:color="auto"/>
            </w:tcBorders>
            <w:shd w:val="clear" w:color="auto" w:fill="1F3864" w:themeFill="accent1" w:themeFillShade="80"/>
          </w:tcPr>
          <w:p w14:paraId="2405C54E" w14:textId="77777777" w:rsidR="00960353" w:rsidRPr="009D6AB5" w:rsidRDefault="00960353" w:rsidP="00A80DFB">
            <w:pPr>
              <w:rPr>
                <w:color w:val="FFFFFF" w:themeColor="background1"/>
                <w:sz w:val="16"/>
                <w:szCs w:val="16"/>
              </w:rPr>
            </w:pPr>
            <w:r w:rsidRPr="009D6AB5">
              <w:rPr>
                <w:color w:val="FFFFFF" w:themeColor="background1"/>
                <w:sz w:val="16"/>
                <w:szCs w:val="16"/>
              </w:rPr>
              <w:t>Bushfire Risk Assessment</w:t>
            </w:r>
          </w:p>
        </w:tc>
        <w:tc>
          <w:tcPr>
            <w:tcW w:w="840" w:type="dxa"/>
            <w:tcBorders>
              <w:top w:val="single" w:sz="4" w:space="0" w:color="auto"/>
              <w:left w:val="nil"/>
              <w:right w:val="single" w:sz="4" w:space="0" w:color="auto"/>
            </w:tcBorders>
            <w:shd w:val="clear" w:color="auto" w:fill="1F3864" w:themeFill="accent1" w:themeFillShade="80"/>
          </w:tcPr>
          <w:p w14:paraId="0C6F1722" w14:textId="77777777" w:rsidR="00960353" w:rsidRPr="009D6AB5" w:rsidRDefault="00960353" w:rsidP="00A80DFB">
            <w:pPr>
              <w:cnfStyle w:val="000000000000" w:firstRow="0" w:lastRow="0" w:firstColumn="0" w:lastColumn="0" w:oddVBand="0" w:evenVBand="0" w:oddHBand="0" w:evenHBand="0" w:firstRowFirstColumn="0" w:firstRowLastColumn="0" w:lastRowFirstColumn="0" w:lastRowLastColumn="0"/>
              <w:rPr>
                <w:color w:val="FFFFFF" w:themeColor="background1"/>
                <w:sz w:val="16"/>
                <w:szCs w:val="16"/>
              </w:rPr>
            </w:pPr>
            <w:r w:rsidRPr="009D6AB5">
              <w:rPr>
                <w:color w:val="FFFFFF" w:themeColor="background1"/>
                <w:sz w:val="16"/>
                <w:szCs w:val="16"/>
              </w:rPr>
              <w:t>Basic</w:t>
            </w:r>
          </w:p>
        </w:tc>
        <w:tc>
          <w:tcPr>
            <w:tcW w:w="934" w:type="dxa"/>
            <w:gridSpan w:val="2"/>
            <w:tcBorders>
              <w:top w:val="single" w:sz="4" w:space="0" w:color="auto"/>
              <w:left w:val="nil"/>
              <w:right w:val="single" w:sz="4" w:space="0" w:color="auto"/>
            </w:tcBorders>
            <w:shd w:val="clear" w:color="auto" w:fill="1F3864" w:themeFill="accent1" w:themeFillShade="80"/>
          </w:tcPr>
          <w:p w14:paraId="1CD72601" w14:textId="77777777" w:rsidR="00960353" w:rsidRPr="009D6AB5" w:rsidRDefault="00960353" w:rsidP="00A80DFB">
            <w:pPr>
              <w:cnfStyle w:val="000000000000" w:firstRow="0" w:lastRow="0" w:firstColumn="0" w:lastColumn="0" w:oddVBand="0" w:evenVBand="0" w:oddHBand="0" w:evenHBand="0" w:firstRowFirstColumn="0" w:firstRowLastColumn="0" w:lastRowFirstColumn="0" w:lastRowLastColumn="0"/>
              <w:rPr>
                <w:color w:val="FFFFFF" w:themeColor="background1"/>
                <w:sz w:val="16"/>
                <w:szCs w:val="16"/>
              </w:rPr>
            </w:pPr>
            <w:r w:rsidRPr="009D6AB5">
              <w:rPr>
                <w:color w:val="FFFFFF" w:themeColor="background1"/>
                <w:sz w:val="16"/>
                <w:szCs w:val="16"/>
              </w:rPr>
              <w:t>Standard</w:t>
            </w:r>
          </w:p>
        </w:tc>
        <w:tc>
          <w:tcPr>
            <w:tcW w:w="906" w:type="dxa"/>
            <w:gridSpan w:val="2"/>
            <w:tcBorders>
              <w:top w:val="single" w:sz="4" w:space="0" w:color="auto"/>
              <w:left w:val="nil"/>
              <w:right w:val="nil"/>
            </w:tcBorders>
            <w:shd w:val="clear" w:color="auto" w:fill="1F3864" w:themeFill="accent1" w:themeFillShade="80"/>
          </w:tcPr>
          <w:p w14:paraId="04D9C61D" w14:textId="77777777" w:rsidR="00960353" w:rsidRPr="009D6AB5" w:rsidRDefault="00960353" w:rsidP="00A80DFB">
            <w:pPr>
              <w:cnfStyle w:val="000000000000" w:firstRow="0" w:lastRow="0" w:firstColumn="0" w:lastColumn="0" w:oddVBand="0" w:evenVBand="0" w:oddHBand="0" w:evenHBand="0" w:firstRowFirstColumn="0" w:firstRowLastColumn="0" w:lastRowFirstColumn="0" w:lastRowLastColumn="0"/>
              <w:rPr>
                <w:color w:val="FFFFFF" w:themeColor="background1"/>
                <w:sz w:val="16"/>
                <w:szCs w:val="16"/>
              </w:rPr>
            </w:pPr>
            <w:r w:rsidRPr="009D6AB5">
              <w:rPr>
                <w:color w:val="FFFFFF" w:themeColor="background1"/>
                <w:sz w:val="16"/>
                <w:szCs w:val="16"/>
              </w:rPr>
              <w:t>Complex</w:t>
            </w:r>
          </w:p>
        </w:tc>
      </w:tr>
      <w:tr w:rsidR="00960353" w:rsidRPr="001C6BAE" w14:paraId="2CC1B74D" w14:textId="77777777" w:rsidTr="009D6AB5">
        <w:trPr>
          <w:trHeight w:val="400"/>
        </w:trPr>
        <w:tc>
          <w:tcPr>
            <w:cnfStyle w:val="001000000000" w:firstRow="0" w:lastRow="0" w:firstColumn="1" w:lastColumn="0" w:oddVBand="0" w:evenVBand="0" w:oddHBand="0" w:evenHBand="0" w:firstRowFirstColumn="0" w:firstRowLastColumn="0" w:lastRowFirstColumn="0" w:lastRowLastColumn="0"/>
            <w:tcW w:w="9633" w:type="dxa"/>
            <w:gridSpan w:val="6"/>
            <w:tcBorders>
              <w:top w:val="single" w:sz="4" w:space="0" w:color="auto"/>
              <w:left w:val="nil"/>
              <w:right w:val="single" w:sz="4" w:space="0" w:color="auto"/>
            </w:tcBorders>
            <w:shd w:val="clear" w:color="auto" w:fill="1F3864" w:themeFill="accent1" w:themeFillShade="80"/>
          </w:tcPr>
          <w:p w14:paraId="492B2B83" w14:textId="77777777" w:rsidR="00960353" w:rsidRPr="009D6AB5" w:rsidRDefault="00960353" w:rsidP="00A80DFB">
            <w:pPr>
              <w:rPr>
                <w:color w:val="FFFFFF" w:themeColor="background1"/>
                <w:sz w:val="16"/>
                <w:szCs w:val="16"/>
              </w:rPr>
            </w:pPr>
            <w:r w:rsidRPr="009D6AB5">
              <w:rPr>
                <w:color w:val="FFFFFF" w:themeColor="background1"/>
                <w:sz w:val="16"/>
                <w:szCs w:val="16"/>
              </w:rPr>
              <w:t>A bushfire assessment report is required when a planning proposal site is impacted or likely to be impacted by bushfire</w:t>
            </w:r>
            <w:r w:rsidRPr="009D6AB5">
              <w:rPr>
                <w:b w:val="0"/>
                <w:bCs w:val="0"/>
                <w:color w:val="FFFFFF" w:themeColor="background1"/>
                <w:sz w:val="16"/>
                <w:szCs w:val="16"/>
              </w:rPr>
              <w:t>, or as defined in legislation.</w:t>
            </w:r>
          </w:p>
          <w:p w14:paraId="18310CB8" w14:textId="77777777" w:rsidR="00960353" w:rsidRPr="009D6AB5" w:rsidRDefault="00960353" w:rsidP="00A80DFB">
            <w:pPr>
              <w:rPr>
                <w:b w:val="0"/>
                <w:bCs w:val="0"/>
                <w:color w:val="FFFFFF" w:themeColor="background1"/>
                <w:sz w:val="16"/>
                <w:szCs w:val="16"/>
              </w:rPr>
            </w:pPr>
          </w:p>
        </w:tc>
      </w:tr>
      <w:tr w:rsidR="00960353" w:rsidRPr="001C6BAE" w14:paraId="0D0EAEAC" w14:textId="77777777" w:rsidTr="00A80DFB">
        <w:trPr>
          <w:trHeight w:val="221"/>
        </w:trPr>
        <w:tc>
          <w:tcPr>
            <w:cnfStyle w:val="001000000000" w:firstRow="0" w:lastRow="0" w:firstColumn="1" w:lastColumn="0" w:oddVBand="0" w:evenVBand="0" w:oddHBand="0" w:evenHBand="0" w:firstRowFirstColumn="0" w:firstRowLastColumn="0" w:lastRowFirstColumn="0" w:lastRowLastColumn="0"/>
            <w:tcW w:w="6953" w:type="dxa"/>
          </w:tcPr>
          <w:p w14:paraId="1EA1D141" w14:textId="77777777" w:rsidR="00960353" w:rsidRPr="001C6BAE" w:rsidRDefault="00960353" w:rsidP="00960353">
            <w:pPr>
              <w:pStyle w:val="ListParagraph"/>
              <w:numPr>
                <w:ilvl w:val="0"/>
                <w:numId w:val="29"/>
              </w:numPr>
              <w:spacing w:line="260" w:lineRule="atLeast"/>
              <w:contextualSpacing w:val="0"/>
              <w:rPr>
                <w:b w:val="0"/>
                <w:bCs w:val="0"/>
                <w:sz w:val="16"/>
                <w:szCs w:val="16"/>
              </w:rPr>
            </w:pPr>
            <w:r w:rsidRPr="001C6BAE">
              <w:rPr>
                <w:b w:val="0"/>
                <w:bCs w:val="0"/>
                <w:sz w:val="16"/>
                <w:szCs w:val="16"/>
              </w:rPr>
              <w:t>Bushfire constraints assessment, including:</w:t>
            </w:r>
          </w:p>
          <w:p w14:paraId="40E55AA5" w14:textId="77777777" w:rsidR="00960353" w:rsidRPr="001C6BAE" w:rsidRDefault="00960353" w:rsidP="00960353">
            <w:pPr>
              <w:pStyle w:val="ListParagraph"/>
              <w:numPr>
                <w:ilvl w:val="1"/>
                <w:numId w:val="29"/>
              </w:numPr>
              <w:spacing w:line="260" w:lineRule="atLeast"/>
              <w:contextualSpacing w:val="0"/>
              <w:rPr>
                <w:b w:val="0"/>
                <w:bCs w:val="0"/>
                <w:sz w:val="16"/>
                <w:szCs w:val="16"/>
              </w:rPr>
            </w:pPr>
            <w:r w:rsidRPr="001C6BAE">
              <w:rPr>
                <w:b w:val="0"/>
                <w:bCs w:val="0"/>
                <w:sz w:val="16"/>
                <w:szCs w:val="16"/>
              </w:rPr>
              <w:t>Identification of Bush fire prone land on the site (including overlay of bushfire prone land map on the site and / or concept plan)</w:t>
            </w:r>
          </w:p>
          <w:p w14:paraId="39D32FFA" w14:textId="77777777" w:rsidR="00960353" w:rsidRPr="001C6BAE" w:rsidRDefault="00960353" w:rsidP="00960353">
            <w:pPr>
              <w:pStyle w:val="ListParagraph"/>
              <w:numPr>
                <w:ilvl w:val="1"/>
                <w:numId w:val="29"/>
              </w:numPr>
              <w:spacing w:line="260" w:lineRule="atLeast"/>
              <w:contextualSpacing w:val="0"/>
              <w:rPr>
                <w:b w:val="0"/>
                <w:bCs w:val="0"/>
                <w:sz w:val="16"/>
                <w:szCs w:val="16"/>
              </w:rPr>
            </w:pPr>
            <w:r w:rsidRPr="001C6BAE">
              <w:rPr>
                <w:b w:val="0"/>
                <w:bCs w:val="0"/>
                <w:sz w:val="16"/>
                <w:szCs w:val="16"/>
              </w:rPr>
              <w:lastRenderedPageBreak/>
              <w:t>Extent of any Asset Protections Zone affection on the site or that proposed for the proposal (including an overlay on concept plan)</w:t>
            </w:r>
          </w:p>
          <w:p w14:paraId="75E460F5" w14:textId="77777777" w:rsidR="00960353" w:rsidRPr="001C6BAE" w:rsidRDefault="00960353" w:rsidP="00960353">
            <w:pPr>
              <w:pStyle w:val="ListParagraph"/>
              <w:numPr>
                <w:ilvl w:val="1"/>
                <w:numId w:val="29"/>
              </w:numPr>
              <w:spacing w:line="260" w:lineRule="atLeast"/>
              <w:contextualSpacing w:val="0"/>
              <w:rPr>
                <w:b w:val="0"/>
                <w:bCs w:val="0"/>
                <w:sz w:val="16"/>
                <w:szCs w:val="16"/>
              </w:rPr>
            </w:pPr>
            <w:r w:rsidRPr="001C6BAE">
              <w:rPr>
                <w:b w:val="0"/>
                <w:bCs w:val="0"/>
                <w:sz w:val="16"/>
                <w:szCs w:val="16"/>
              </w:rPr>
              <w:t xml:space="preserve">Requirements of Part 4 of NSW Rural Fire Service, </w:t>
            </w:r>
            <w:r w:rsidRPr="001C6BAE">
              <w:rPr>
                <w:i/>
                <w:iCs/>
                <w:sz w:val="16"/>
                <w:szCs w:val="16"/>
              </w:rPr>
              <w:t>Planning for Bushfire Protection</w:t>
            </w:r>
            <w:r w:rsidRPr="001C6BAE">
              <w:rPr>
                <w:b w:val="0"/>
                <w:bCs w:val="0"/>
                <w:sz w:val="16"/>
                <w:szCs w:val="16"/>
              </w:rPr>
              <w:t xml:space="preserve"> (November 2019) including consideration of the following:</w:t>
            </w:r>
          </w:p>
          <w:p w14:paraId="5568A0B9" w14:textId="77777777" w:rsidR="00960353" w:rsidRPr="001C6BAE" w:rsidRDefault="00960353" w:rsidP="00960353">
            <w:pPr>
              <w:pStyle w:val="ListParagraph"/>
              <w:numPr>
                <w:ilvl w:val="1"/>
                <w:numId w:val="29"/>
              </w:numPr>
              <w:spacing w:line="260" w:lineRule="atLeast"/>
              <w:contextualSpacing w:val="0"/>
              <w:rPr>
                <w:b w:val="0"/>
                <w:bCs w:val="0"/>
                <w:sz w:val="16"/>
                <w:szCs w:val="16"/>
              </w:rPr>
            </w:pPr>
            <w:r w:rsidRPr="001C6BAE">
              <w:rPr>
                <w:b w:val="0"/>
                <w:bCs w:val="0"/>
                <w:sz w:val="16"/>
                <w:szCs w:val="16"/>
              </w:rPr>
              <w:t>Access and egress for fire-fighting operations and emergency evacuation</w:t>
            </w:r>
          </w:p>
          <w:p w14:paraId="29EAADA7" w14:textId="77777777" w:rsidR="00960353" w:rsidRPr="001C6BAE" w:rsidRDefault="00960353" w:rsidP="00960353">
            <w:pPr>
              <w:pStyle w:val="ListParagraph"/>
              <w:numPr>
                <w:ilvl w:val="1"/>
                <w:numId w:val="29"/>
              </w:numPr>
              <w:spacing w:line="260" w:lineRule="atLeast"/>
              <w:contextualSpacing w:val="0"/>
              <w:rPr>
                <w:b w:val="0"/>
                <w:bCs w:val="0"/>
                <w:sz w:val="16"/>
                <w:szCs w:val="16"/>
              </w:rPr>
            </w:pPr>
            <w:r w:rsidRPr="001C6BAE">
              <w:rPr>
                <w:b w:val="0"/>
                <w:bCs w:val="0"/>
                <w:sz w:val="16"/>
                <w:szCs w:val="16"/>
              </w:rPr>
              <w:t>Water supply for fire-fighting operations</w:t>
            </w:r>
          </w:p>
          <w:p w14:paraId="2B14AE58" w14:textId="77777777" w:rsidR="00960353" w:rsidRPr="001C6BAE" w:rsidRDefault="00960353" w:rsidP="00A80DFB">
            <w:pPr>
              <w:spacing w:line="160" w:lineRule="atLeast"/>
              <w:rPr>
                <w:sz w:val="16"/>
                <w:szCs w:val="16"/>
              </w:rPr>
            </w:pPr>
          </w:p>
          <w:p w14:paraId="5371352B" w14:textId="77777777" w:rsidR="00960353" w:rsidRPr="00DE6BDD" w:rsidRDefault="00960353" w:rsidP="00A80DFB">
            <w:pPr>
              <w:spacing w:line="160" w:lineRule="atLeast"/>
              <w:rPr>
                <w:rFonts w:cs="Arial"/>
                <w:b w:val="0"/>
                <w:bCs w:val="0"/>
                <w:i/>
                <w:iCs/>
                <w:sz w:val="16"/>
                <w:szCs w:val="16"/>
              </w:rPr>
            </w:pPr>
            <w:r w:rsidRPr="00DE6BDD">
              <w:rPr>
                <w:b w:val="0"/>
                <w:bCs w:val="0"/>
                <w:i/>
                <w:iCs/>
                <w:sz w:val="16"/>
                <w:szCs w:val="16"/>
              </w:rPr>
              <w:t>Note. The p</w:t>
            </w:r>
            <w:r w:rsidRPr="00DE6BDD">
              <w:rPr>
                <w:rFonts w:cs="Arial"/>
                <w:b w:val="0"/>
                <w:bCs w:val="0"/>
                <w:i/>
                <w:iCs/>
                <w:sz w:val="16"/>
                <w:szCs w:val="16"/>
              </w:rPr>
              <w:t>roposed scope and methodology for a bushfire assessment should be confirmed at the pre-lodgement stage, in consultation with council and Rural Fire Service NSW.</w:t>
            </w:r>
          </w:p>
          <w:p w14:paraId="39118C3C" w14:textId="77777777" w:rsidR="00960353" w:rsidRPr="001C6BAE" w:rsidRDefault="00960353" w:rsidP="00A80DFB">
            <w:pPr>
              <w:spacing w:line="160" w:lineRule="atLeast"/>
              <w:rPr>
                <w:b w:val="0"/>
                <w:bCs w:val="0"/>
                <w:sz w:val="16"/>
                <w:szCs w:val="16"/>
              </w:rPr>
            </w:pPr>
          </w:p>
        </w:tc>
        <w:tc>
          <w:tcPr>
            <w:tcW w:w="840" w:type="dxa"/>
          </w:tcPr>
          <w:p w14:paraId="713DBCED" w14:textId="77777777" w:rsidR="00960353" w:rsidRPr="001C6BAE" w:rsidRDefault="00960353" w:rsidP="00A80DFB">
            <w:pPr>
              <w:cnfStyle w:val="000000000000" w:firstRow="0" w:lastRow="0" w:firstColumn="0" w:lastColumn="0" w:oddVBand="0" w:evenVBand="0" w:oddHBand="0" w:evenHBand="0" w:firstRowFirstColumn="0" w:firstRowLastColumn="0" w:lastRowFirstColumn="0" w:lastRowLastColumn="0"/>
              <w:rPr>
                <w:sz w:val="16"/>
                <w:szCs w:val="16"/>
              </w:rPr>
            </w:pPr>
          </w:p>
        </w:tc>
        <w:tc>
          <w:tcPr>
            <w:tcW w:w="934" w:type="dxa"/>
            <w:gridSpan w:val="2"/>
          </w:tcPr>
          <w:p w14:paraId="6885B5D9" w14:textId="77777777" w:rsidR="00960353" w:rsidRPr="001C6BAE" w:rsidRDefault="00960353" w:rsidP="00A80DFB">
            <w:pPr>
              <w:jc w:val="center"/>
              <w:cnfStyle w:val="000000000000" w:firstRow="0" w:lastRow="0" w:firstColumn="0" w:lastColumn="0" w:oddVBand="0" w:evenVBand="0" w:oddHBand="0" w:evenHBand="0" w:firstRowFirstColumn="0" w:firstRowLastColumn="0" w:lastRowFirstColumn="0" w:lastRowLastColumn="0"/>
              <w:rPr>
                <w:sz w:val="16"/>
                <w:szCs w:val="16"/>
              </w:rPr>
            </w:pPr>
            <w:r w:rsidRPr="001C6BAE">
              <w:rPr>
                <w:sz w:val="16"/>
                <w:szCs w:val="16"/>
              </w:rPr>
              <w:sym w:font="Wingdings 2" w:char="F081"/>
            </w:r>
          </w:p>
        </w:tc>
        <w:tc>
          <w:tcPr>
            <w:tcW w:w="906" w:type="dxa"/>
            <w:gridSpan w:val="2"/>
          </w:tcPr>
          <w:p w14:paraId="6C9E3972" w14:textId="77777777" w:rsidR="00960353" w:rsidRPr="001C6BAE" w:rsidRDefault="00960353" w:rsidP="00A80DFB">
            <w:pPr>
              <w:jc w:val="center"/>
              <w:cnfStyle w:val="000000000000" w:firstRow="0" w:lastRow="0" w:firstColumn="0" w:lastColumn="0" w:oddVBand="0" w:evenVBand="0" w:oddHBand="0" w:evenHBand="0" w:firstRowFirstColumn="0" w:firstRowLastColumn="0" w:lastRowFirstColumn="0" w:lastRowLastColumn="0"/>
              <w:rPr>
                <w:sz w:val="16"/>
                <w:szCs w:val="16"/>
              </w:rPr>
            </w:pPr>
            <w:r w:rsidRPr="00260D65">
              <w:rPr>
                <w:rFonts w:ascii="Wingdings 2" w:eastAsia="Wingdings 2" w:hAnsi="Wingdings 2" w:cs="Wingdings 2"/>
                <w:sz w:val="28"/>
                <w:szCs w:val="28"/>
                <w:highlight w:val="green"/>
              </w:rPr>
              <w:t>P</w:t>
            </w:r>
          </w:p>
        </w:tc>
      </w:tr>
      <w:tr w:rsidR="00960353" w:rsidRPr="001C6BAE" w14:paraId="367FC3EA" w14:textId="77777777" w:rsidTr="009D6AB5">
        <w:trPr>
          <w:trHeight w:val="416"/>
        </w:trPr>
        <w:tc>
          <w:tcPr>
            <w:cnfStyle w:val="001000000000" w:firstRow="0" w:lastRow="0" w:firstColumn="1" w:lastColumn="0" w:oddVBand="0" w:evenVBand="0" w:oddHBand="0" w:evenHBand="0" w:firstRowFirstColumn="0" w:firstRowLastColumn="0" w:lastRowFirstColumn="0" w:lastRowLastColumn="0"/>
            <w:tcW w:w="6953" w:type="dxa"/>
            <w:shd w:val="clear" w:color="auto" w:fill="1F3864" w:themeFill="accent1" w:themeFillShade="80"/>
          </w:tcPr>
          <w:p w14:paraId="074FB176" w14:textId="77777777" w:rsidR="00960353" w:rsidRPr="009D6AB5" w:rsidRDefault="00960353" w:rsidP="00A80DFB">
            <w:pPr>
              <w:rPr>
                <w:color w:val="FFFFFF" w:themeColor="background1"/>
                <w:sz w:val="16"/>
                <w:szCs w:val="16"/>
              </w:rPr>
            </w:pPr>
            <w:r w:rsidRPr="009D6AB5">
              <w:rPr>
                <w:color w:val="FFFFFF" w:themeColor="background1"/>
                <w:sz w:val="16"/>
                <w:szCs w:val="16"/>
              </w:rPr>
              <w:t>Traffic and transport strategy</w:t>
            </w:r>
          </w:p>
        </w:tc>
        <w:tc>
          <w:tcPr>
            <w:tcW w:w="840" w:type="dxa"/>
            <w:shd w:val="clear" w:color="auto" w:fill="1F3864" w:themeFill="accent1" w:themeFillShade="80"/>
          </w:tcPr>
          <w:p w14:paraId="1757BF75" w14:textId="77777777" w:rsidR="00960353" w:rsidRPr="009D6AB5" w:rsidRDefault="00960353" w:rsidP="00A80DFB">
            <w:pPr>
              <w:cnfStyle w:val="000000000000" w:firstRow="0" w:lastRow="0" w:firstColumn="0" w:lastColumn="0" w:oddVBand="0" w:evenVBand="0" w:oddHBand="0" w:evenHBand="0" w:firstRowFirstColumn="0" w:firstRowLastColumn="0" w:lastRowFirstColumn="0" w:lastRowLastColumn="0"/>
              <w:rPr>
                <w:color w:val="FFFFFF" w:themeColor="background1"/>
                <w:sz w:val="16"/>
                <w:szCs w:val="16"/>
              </w:rPr>
            </w:pPr>
            <w:r w:rsidRPr="009D6AB5">
              <w:rPr>
                <w:color w:val="FFFFFF" w:themeColor="background1"/>
                <w:sz w:val="16"/>
                <w:szCs w:val="16"/>
              </w:rPr>
              <w:t>Basic</w:t>
            </w:r>
          </w:p>
        </w:tc>
        <w:tc>
          <w:tcPr>
            <w:tcW w:w="934" w:type="dxa"/>
            <w:gridSpan w:val="2"/>
            <w:shd w:val="clear" w:color="auto" w:fill="1F3864" w:themeFill="accent1" w:themeFillShade="80"/>
          </w:tcPr>
          <w:p w14:paraId="1C5898D7" w14:textId="77777777" w:rsidR="00960353" w:rsidRPr="009D6AB5" w:rsidRDefault="00960353" w:rsidP="00A80DFB">
            <w:pPr>
              <w:cnfStyle w:val="000000000000" w:firstRow="0" w:lastRow="0" w:firstColumn="0" w:lastColumn="0" w:oddVBand="0" w:evenVBand="0" w:oddHBand="0" w:evenHBand="0" w:firstRowFirstColumn="0" w:firstRowLastColumn="0" w:lastRowFirstColumn="0" w:lastRowLastColumn="0"/>
              <w:rPr>
                <w:color w:val="FFFFFF" w:themeColor="background1"/>
                <w:sz w:val="16"/>
                <w:szCs w:val="16"/>
              </w:rPr>
            </w:pPr>
            <w:r w:rsidRPr="009D6AB5">
              <w:rPr>
                <w:color w:val="FFFFFF" w:themeColor="background1"/>
                <w:sz w:val="16"/>
                <w:szCs w:val="16"/>
              </w:rPr>
              <w:t>Standard</w:t>
            </w:r>
          </w:p>
        </w:tc>
        <w:tc>
          <w:tcPr>
            <w:tcW w:w="906" w:type="dxa"/>
            <w:gridSpan w:val="2"/>
            <w:shd w:val="clear" w:color="auto" w:fill="1F3864" w:themeFill="accent1" w:themeFillShade="80"/>
          </w:tcPr>
          <w:p w14:paraId="0DEC1F77" w14:textId="77777777" w:rsidR="00960353" w:rsidRPr="009D6AB5" w:rsidRDefault="00960353" w:rsidP="00A80DFB">
            <w:pPr>
              <w:cnfStyle w:val="000000000000" w:firstRow="0" w:lastRow="0" w:firstColumn="0" w:lastColumn="0" w:oddVBand="0" w:evenVBand="0" w:oddHBand="0" w:evenHBand="0" w:firstRowFirstColumn="0" w:firstRowLastColumn="0" w:lastRowFirstColumn="0" w:lastRowLastColumn="0"/>
              <w:rPr>
                <w:color w:val="FFFFFF" w:themeColor="background1"/>
                <w:sz w:val="16"/>
                <w:szCs w:val="16"/>
              </w:rPr>
            </w:pPr>
            <w:r w:rsidRPr="009D6AB5">
              <w:rPr>
                <w:color w:val="FFFFFF" w:themeColor="background1"/>
                <w:sz w:val="16"/>
                <w:szCs w:val="16"/>
              </w:rPr>
              <w:t>Complex</w:t>
            </w:r>
          </w:p>
        </w:tc>
      </w:tr>
      <w:tr w:rsidR="00960353" w:rsidRPr="001C6BAE" w14:paraId="4900090C" w14:textId="77777777" w:rsidTr="009D6AB5">
        <w:trPr>
          <w:trHeight w:val="416"/>
        </w:trPr>
        <w:tc>
          <w:tcPr>
            <w:cnfStyle w:val="001000000000" w:firstRow="0" w:lastRow="0" w:firstColumn="1" w:lastColumn="0" w:oddVBand="0" w:evenVBand="0" w:oddHBand="0" w:evenHBand="0" w:firstRowFirstColumn="0" w:firstRowLastColumn="0" w:lastRowFirstColumn="0" w:lastRowLastColumn="0"/>
            <w:tcW w:w="9633" w:type="dxa"/>
            <w:gridSpan w:val="6"/>
            <w:shd w:val="clear" w:color="auto" w:fill="1F3864" w:themeFill="accent1" w:themeFillShade="80"/>
          </w:tcPr>
          <w:p w14:paraId="5E8BBDE0" w14:textId="77777777" w:rsidR="00960353" w:rsidRPr="009D6AB5" w:rsidRDefault="00960353" w:rsidP="00A80DFB">
            <w:pPr>
              <w:rPr>
                <w:color w:val="FFFFFF" w:themeColor="background1"/>
                <w:sz w:val="16"/>
                <w:szCs w:val="16"/>
              </w:rPr>
            </w:pPr>
            <w:r w:rsidRPr="009D6AB5">
              <w:rPr>
                <w:b w:val="0"/>
                <w:bCs w:val="0"/>
                <w:color w:val="FFFFFF" w:themeColor="background1"/>
                <w:sz w:val="16"/>
                <w:szCs w:val="16"/>
              </w:rPr>
              <w:t xml:space="preserve">A traffic, mobility and transport strategy may be required whether a greenfield site or infill site in regional areas or greater Sydney when the proposal result in a net increase in travel demand, where there is an impact on traffic movement, and to ensure good movement, connection and links to the surrounding context. </w:t>
            </w:r>
          </w:p>
          <w:p w14:paraId="32001A5C" w14:textId="77777777" w:rsidR="00960353" w:rsidRPr="009D6AB5" w:rsidRDefault="00960353" w:rsidP="00A80DFB">
            <w:pPr>
              <w:rPr>
                <w:b w:val="0"/>
                <w:bCs w:val="0"/>
                <w:color w:val="FFFFFF" w:themeColor="background1"/>
                <w:sz w:val="16"/>
                <w:szCs w:val="16"/>
              </w:rPr>
            </w:pPr>
          </w:p>
        </w:tc>
      </w:tr>
      <w:tr w:rsidR="00960353" w:rsidRPr="001C6BAE" w14:paraId="3FA81204" w14:textId="77777777" w:rsidTr="00A80DFB">
        <w:trPr>
          <w:trHeight w:val="980"/>
        </w:trPr>
        <w:tc>
          <w:tcPr>
            <w:cnfStyle w:val="001000000000" w:firstRow="0" w:lastRow="0" w:firstColumn="1" w:lastColumn="0" w:oddVBand="0" w:evenVBand="0" w:oddHBand="0" w:evenHBand="0" w:firstRowFirstColumn="0" w:firstRowLastColumn="0" w:lastRowFirstColumn="0" w:lastRowLastColumn="0"/>
            <w:tcW w:w="6953" w:type="dxa"/>
          </w:tcPr>
          <w:p w14:paraId="2167F218" w14:textId="77777777" w:rsidR="00960353" w:rsidRPr="001C6BAE" w:rsidRDefault="00960353" w:rsidP="00960353">
            <w:pPr>
              <w:pStyle w:val="ListParagraph"/>
              <w:numPr>
                <w:ilvl w:val="0"/>
                <w:numId w:val="28"/>
              </w:numPr>
              <w:spacing w:line="260" w:lineRule="atLeast"/>
              <w:contextualSpacing w:val="0"/>
              <w:rPr>
                <w:b w:val="0"/>
                <w:bCs w:val="0"/>
                <w:sz w:val="16"/>
                <w:szCs w:val="16"/>
              </w:rPr>
            </w:pPr>
            <w:r w:rsidRPr="001C6BAE">
              <w:rPr>
                <w:b w:val="0"/>
                <w:bCs w:val="0"/>
                <w:sz w:val="16"/>
                <w:szCs w:val="16"/>
              </w:rPr>
              <w:t>Transport and movement assessment, that addresses the following:</w:t>
            </w:r>
          </w:p>
          <w:p w14:paraId="2BBF494E" w14:textId="77777777" w:rsidR="00960353" w:rsidRPr="001C6BAE" w:rsidRDefault="00960353" w:rsidP="00960353">
            <w:pPr>
              <w:pStyle w:val="ListParagraph"/>
              <w:numPr>
                <w:ilvl w:val="1"/>
                <w:numId w:val="28"/>
              </w:numPr>
              <w:spacing w:line="260" w:lineRule="atLeast"/>
              <w:contextualSpacing w:val="0"/>
              <w:rPr>
                <w:b w:val="0"/>
                <w:bCs w:val="0"/>
                <w:sz w:val="16"/>
                <w:szCs w:val="16"/>
              </w:rPr>
            </w:pPr>
            <w:r w:rsidRPr="001C6BAE">
              <w:rPr>
                <w:b w:val="0"/>
                <w:bCs w:val="0"/>
                <w:sz w:val="16"/>
                <w:szCs w:val="16"/>
              </w:rPr>
              <w:t>Approach, methodology and assumptions</w:t>
            </w:r>
          </w:p>
          <w:p w14:paraId="646BECDB" w14:textId="77777777" w:rsidR="00960353" w:rsidRPr="001C6BAE" w:rsidRDefault="00960353" w:rsidP="00960353">
            <w:pPr>
              <w:pStyle w:val="ListParagraph"/>
              <w:numPr>
                <w:ilvl w:val="1"/>
                <w:numId w:val="28"/>
              </w:numPr>
              <w:spacing w:line="260" w:lineRule="atLeast"/>
              <w:contextualSpacing w:val="0"/>
              <w:rPr>
                <w:b w:val="0"/>
                <w:bCs w:val="0"/>
                <w:sz w:val="16"/>
                <w:szCs w:val="16"/>
              </w:rPr>
            </w:pPr>
            <w:r w:rsidRPr="001C6BAE">
              <w:rPr>
                <w:b w:val="0"/>
                <w:bCs w:val="0"/>
                <w:sz w:val="16"/>
                <w:szCs w:val="16"/>
              </w:rPr>
              <w:t>Anticipated traffic and transport implications of the proposal (existing conditions and future planned development)</w:t>
            </w:r>
          </w:p>
          <w:p w14:paraId="1B6A7E41" w14:textId="77777777" w:rsidR="00960353" w:rsidRPr="001C6BAE" w:rsidRDefault="00960353" w:rsidP="00960353">
            <w:pPr>
              <w:pStyle w:val="ListParagraph"/>
              <w:numPr>
                <w:ilvl w:val="1"/>
                <w:numId w:val="28"/>
              </w:numPr>
              <w:spacing w:line="260" w:lineRule="atLeast"/>
              <w:contextualSpacing w:val="0"/>
              <w:rPr>
                <w:b w:val="0"/>
                <w:bCs w:val="0"/>
                <w:sz w:val="16"/>
                <w:szCs w:val="16"/>
              </w:rPr>
            </w:pPr>
            <w:r w:rsidRPr="001C6BAE">
              <w:rPr>
                <w:b w:val="0"/>
                <w:bCs w:val="0"/>
                <w:sz w:val="16"/>
                <w:szCs w:val="16"/>
              </w:rPr>
              <w:t>Details of transport infrastructure improvements (not engineering designs) required to accommodate the proposal, proposed funding and delivery arrangements (if relevant)</w:t>
            </w:r>
          </w:p>
          <w:p w14:paraId="5F7A3E48" w14:textId="77777777" w:rsidR="00960353" w:rsidRPr="001C6BAE" w:rsidRDefault="00960353" w:rsidP="00960353">
            <w:pPr>
              <w:pStyle w:val="ListParagraph"/>
              <w:numPr>
                <w:ilvl w:val="1"/>
                <w:numId w:val="28"/>
              </w:numPr>
              <w:spacing w:line="260" w:lineRule="atLeast"/>
              <w:contextualSpacing w:val="0"/>
              <w:rPr>
                <w:b w:val="0"/>
                <w:bCs w:val="0"/>
                <w:sz w:val="16"/>
                <w:szCs w:val="16"/>
              </w:rPr>
            </w:pPr>
            <w:r w:rsidRPr="001C6BAE">
              <w:rPr>
                <w:b w:val="0"/>
                <w:bCs w:val="0"/>
                <w:sz w:val="16"/>
                <w:szCs w:val="16"/>
              </w:rPr>
              <w:t>Consideration of the following (if relevant):</w:t>
            </w:r>
          </w:p>
          <w:p w14:paraId="6FB4329C" w14:textId="77777777" w:rsidR="00960353" w:rsidRPr="001C6BAE" w:rsidRDefault="00960353" w:rsidP="00960353">
            <w:pPr>
              <w:pStyle w:val="ListParagraph"/>
              <w:numPr>
                <w:ilvl w:val="0"/>
                <w:numId w:val="34"/>
              </w:numPr>
              <w:spacing w:before="60" w:after="60"/>
              <w:ind w:left="1434" w:hanging="357"/>
              <w:contextualSpacing w:val="0"/>
              <w:rPr>
                <w:b w:val="0"/>
                <w:bCs w:val="0"/>
                <w:sz w:val="16"/>
                <w:szCs w:val="16"/>
              </w:rPr>
            </w:pPr>
            <w:r w:rsidRPr="001C6BAE">
              <w:rPr>
                <w:b w:val="0"/>
                <w:bCs w:val="0"/>
                <w:sz w:val="16"/>
                <w:szCs w:val="16"/>
              </w:rPr>
              <w:t>Suitability of the site access arrangements in terms of location and layout</w:t>
            </w:r>
          </w:p>
          <w:p w14:paraId="6F067E6F" w14:textId="77777777" w:rsidR="00960353" w:rsidRPr="001C6BAE" w:rsidRDefault="00960353" w:rsidP="00960353">
            <w:pPr>
              <w:pStyle w:val="ListParagraph"/>
              <w:numPr>
                <w:ilvl w:val="0"/>
                <w:numId w:val="34"/>
              </w:numPr>
              <w:spacing w:before="60" w:after="60"/>
              <w:ind w:left="1434" w:hanging="357"/>
              <w:contextualSpacing w:val="0"/>
              <w:rPr>
                <w:b w:val="0"/>
                <w:bCs w:val="0"/>
                <w:sz w:val="16"/>
                <w:szCs w:val="16"/>
              </w:rPr>
            </w:pPr>
            <w:r w:rsidRPr="001C6BAE">
              <w:rPr>
                <w:b w:val="0"/>
                <w:bCs w:val="0"/>
                <w:sz w:val="16"/>
                <w:szCs w:val="16"/>
              </w:rPr>
              <w:t>Staging of the development</w:t>
            </w:r>
          </w:p>
          <w:p w14:paraId="672D5A96" w14:textId="77777777" w:rsidR="00960353" w:rsidRPr="001C6BAE" w:rsidRDefault="00960353" w:rsidP="00960353">
            <w:pPr>
              <w:pStyle w:val="ListParagraph"/>
              <w:numPr>
                <w:ilvl w:val="0"/>
                <w:numId w:val="34"/>
              </w:numPr>
              <w:spacing w:before="60" w:after="60"/>
              <w:ind w:left="1434" w:hanging="357"/>
              <w:contextualSpacing w:val="0"/>
              <w:rPr>
                <w:b w:val="0"/>
                <w:bCs w:val="0"/>
                <w:sz w:val="16"/>
                <w:szCs w:val="16"/>
              </w:rPr>
            </w:pPr>
            <w:r w:rsidRPr="001C6BAE">
              <w:rPr>
                <w:b w:val="0"/>
                <w:bCs w:val="0"/>
                <w:sz w:val="16"/>
                <w:szCs w:val="16"/>
              </w:rPr>
              <w:t>Hierarchy of streets</w:t>
            </w:r>
          </w:p>
          <w:p w14:paraId="51F92CD8" w14:textId="77777777" w:rsidR="00960353" w:rsidRPr="001C6BAE" w:rsidRDefault="00960353" w:rsidP="00960353">
            <w:pPr>
              <w:pStyle w:val="ListParagraph"/>
              <w:numPr>
                <w:ilvl w:val="0"/>
                <w:numId w:val="34"/>
              </w:numPr>
              <w:spacing w:before="60" w:after="60"/>
              <w:ind w:left="1434" w:hanging="357"/>
              <w:contextualSpacing w:val="0"/>
              <w:rPr>
                <w:b w:val="0"/>
                <w:bCs w:val="0"/>
                <w:sz w:val="16"/>
                <w:szCs w:val="16"/>
              </w:rPr>
            </w:pPr>
            <w:r w:rsidRPr="001C6BAE">
              <w:rPr>
                <w:b w:val="0"/>
                <w:bCs w:val="0"/>
                <w:sz w:val="16"/>
                <w:szCs w:val="16"/>
              </w:rPr>
              <w:t>Public transport access requirements</w:t>
            </w:r>
          </w:p>
          <w:p w14:paraId="5F3A3A13" w14:textId="77777777" w:rsidR="00960353" w:rsidRPr="001C6BAE" w:rsidRDefault="00960353" w:rsidP="00960353">
            <w:pPr>
              <w:pStyle w:val="ListParagraph"/>
              <w:numPr>
                <w:ilvl w:val="0"/>
                <w:numId w:val="34"/>
              </w:numPr>
              <w:spacing w:before="60" w:after="60"/>
              <w:ind w:left="1434" w:hanging="357"/>
              <w:contextualSpacing w:val="0"/>
              <w:rPr>
                <w:b w:val="0"/>
                <w:bCs w:val="0"/>
                <w:sz w:val="16"/>
                <w:szCs w:val="16"/>
              </w:rPr>
            </w:pPr>
            <w:r w:rsidRPr="001C6BAE">
              <w:rPr>
                <w:b w:val="0"/>
                <w:bCs w:val="0"/>
                <w:sz w:val="16"/>
                <w:szCs w:val="16"/>
              </w:rPr>
              <w:t>Traffic generating aspects of the proposal</w:t>
            </w:r>
          </w:p>
          <w:p w14:paraId="57D2E269" w14:textId="77777777" w:rsidR="00960353" w:rsidRPr="001C6BAE" w:rsidRDefault="00960353" w:rsidP="00960353">
            <w:pPr>
              <w:pStyle w:val="ListParagraph"/>
              <w:numPr>
                <w:ilvl w:val="0"/>
                <w:numId w:val="34"/>
              </w:numPr>
              <w:spacing w:before="60" w:after="60"/>
              <w:ind w:left="1434" w:hanging="357"/>
              <w:contextualSpacing w:val="0"/>
              <w:rPr>
                <w:b w:val="0"/>
                <w:bCs w:val="0"/>
                <w:sz w:val="16"/>
                <w:szCs w:val="16"/>
              </w:rPr>
            </w:pPr>
            <w:r w:rsidRPr="001C6BAE">
              <w:rPr>
                <w:b w:val="0"/>
                <w:bCs w:val="0"/>
                <w:sz w:val="16"/>
                <w:szCs w:val="16"/>
              </w:rPr>
              <w:t>Trip containment</w:t>
            </w:r>
          </w:p>
          <w:p w14:paraId="5044CB7B" w14:textId="77777777" w:rsidR="00960353" w:rsidRPr="001C6BAE" w:rsidRDefault="00960353" w:rsidP="00960353">
            <w:pPr>
              <w:pStyle w:val="ListParagraph"/>
              <w:numPr>
                <w:ilvl w:val="0"/>
                <w:numId w:val="34"/>
              </w:numPr>
              <w:spacing w:before="60" w:after="60"/>
              <w:ind w:left="1434" w:hanging="357"/>
              <w:contextualSpacing w:val="0"/>
              <w:rPr>
                <w:b w:val="0"/>
                <w:bCs w:val="0"/>
                <w:sz w:val="16"/>
                <w:szCs w:val="16"/>
              </w:rPr>
            </w:pPr>
            <w:r w:rsidRPr="001C6BAE">
              <w:rPr>
                <w:b w:val="0"/>
                <w:bCs w:val="0"/>
                <w:sz w:val="16"/>
                <w:szCs w:val="16"/>
              </w:rPr>
              <w:t>The likely future developments in the surrounding area that would impact the transport assessment</w:t>
            </w:r>
          </w:p>
          <w:p w14:paraId="7A3F18C1" w14:textId="77777777" w:rsidR="00960353" w:rsidRPr="001C6BAE" w:rsidRDefault="00960353" w:rsidP="00960353">
            <w:pPr>
              <w:pStyle w:val="ListParagraph"/>
              <w:numPr>
                <w:ilvl w:val="0"/>
                <w:numId w:val="34"/>
              </w:numPr>
              <w:spacing w:before="60" w:after="60"/>
              <w:ind w:left="1434" w:hanging="357"/>
              <w:contextualSpacing w:val="0"/>
              <w:rPr>
                <w:b w:val="0"/>
                <w:bCs w:val="0"/>
                <w:sz w:val="16"/>
                <w:szCs w:val="16"/>
              </w:rPr>
            </w:pPr>
            <w:r w:rsidRPr="001C6BAE">
              <w:rPr>
                <w:b w:val="0"/>
                <w:bCs w:val="0"/>
                <w:sz w:val="16"/>
                <w:szCs w:val="16"/>
              </w:rPr>
              <w:t>Active transport – walking and cycling network</w:t>
            </w:r>
          </w:p>
          <w:p w14:paraId="61A5939B" w14:textId="77777777" w:rsidR="00960353" w:rsidRPr="001C6BAE" w:rsidRDefault="00960353" w:rsidP="00960353">
            <w:pPr>
              <w:pStyle w:val="ListParagraph"/>
              <w:numPr>
                <w:ilvl w:val="0"/>
                <w:numId w:val="34"/>
              </w:numPr>
              <w:spacing w:before="60" w:after="60"/>
              <w:ind w:left="1434" w:hanging="357"/>
              <w:contextualSpacing w:val="0"/>
              <w:rPr>
                <w:b w:val="0"/>
                <w:bCs w:val="0"/>
                <w:sz w:val="16"/>
                <w:szCs w:val="16"/>
              </w:rPr>
            </w:pPr>
            <w:r w:rsidRPr="001C6BAE">
              <w:rPr>
                <w:b w:val="0"/>
                <w:bCs w:val="0"/>
                <w:sz w:val="16"/>
                <w:szCs w:val="16"/>
              </w:rPr>
              <w:t>The likely future transport infrastructure that would be generated by the development and link to the surrounding area</w:t>
            </w:r>
          </w:p>
          <w:p w14:paraId="281C85F0" w14:textId="77777777" w:rsidR="00960353" w:rsidRPr="001C6BAE" w:rsidRDefault="00960353" w:rsidP="00960353">
            <w:pPr>
              <w:pStyle w:val="ListParagraph"/>
              <w:numPr>
                <w:ilvl w:val="0"/>
                <w:numId w:val="34"/>
              </w:numPr>
              <w:spacing w:before="60" w:after="60"/>
              <w:ind w:left="1434" w:hanging="357"/>
              <w:contextualSpacing w:val="0"/>
              <w:rPr>
                <w:sz w:val="16"/>
                <w:szCs w:val="16"/>
              </w:rPr>
            </w:pPr>
            <w:r w:rsidRPr="001C6BAE">
              <w:rPr>
                <w:b w:val="0"/>
                <w:bCs w:val="0"/>
                <w:sz w:val="16"/>
                <w:szCs w:val="16"/>
              </w:rPr>
              <w:t>Traffic, transport and access impacts of the planning proposal on the surrounding transport network</w:t>
            </w:r>
          </w:p>
          <w:p w14:paraId="694B1FDA" w14:textId="77777777" w:rsidR="00960353" w:rsidRPr="001C6BAE" w:rsidRDefault="00960353" w:rsidP="00960353">
            <w:pPr>
              <w:pStyle w:val="ListParagraph"/>
              <w:numPr>
                <w:ilvl w:val="0"/>
                <w:numId w:val="34"/>
              </w:numPr>
              <w:spacing w:before="60" w:after="60"/>
              <w:ind w:left="1434" w:hanging="357"/>
              <w:contextualSpacing w:val="0"/>
              <w:rPr>
                <w:b w:val="0"/>
                <w:bCs w:val="0"/>
                <w:sz w:val="16"/>
                <w:szCs w:val="16"/>
              </w:rPr>
            </w:pPr>
            <w:r w:rsidRPr="001C6BAE">
              <w:rPr>
                <w:b w:val="0"/>
                <w:bCs w:val="0"/>
                <w:sz w:val="16"/>
                <w:szCs w:val="16"/>
              </w:rPr>
              <w:t>Approach to parking</w:t>
            </w:r>
          </w:p>
          <w:p w14:paraId="0211DBF8" w14:textId="77777777" w:rsidR="00960353" w:rsidRDefault="00960353" w:rsidP="00A80DFB">
            <w:pPr>
              <w:spacing w:before="100" w:after="100" w:line="256" w:lineRule="auto"/>
              <w:contextualSpacing/>
              <w:rPr>
                <w:rFonts w:cs="Arial"/>
                <w:i/>
                <w:iCs/>
                <w:sz w:val="16"/>
                <w:szCs w:val="16"/>
              </w:rPr>
            </w:pPr>
            <w:r w:rsidRPr="00DE6BDD">
              <w:rPr>
                <w:b w:val="0"/>
                <w:bCs w:val="0"/>
                <w:i/>
                <w:iCs/>
                <w:sz w:val="16"/>
                <w:szCs w:val="16"/>
              </w:rPr>
              <w:t>Note. The p</w:t>
            </w:r>
            <w:r w:rsidRPr="00DE6BDD">
              <w:rPr>
                <w:rFonts w:cs="Arial"/>
                <w:b w:val="0"/>
                <w:bCs w:val="0"/>
                <w:i/>
                <w:iCs/>
                <w:sz w:val="16"/>
                <w:szCs w:val="16"/>
              </w:rPr>
              <w:t>roposed scope and methodology for the transport and movement assessment and proposed assumptions (i.e. traffic generation rates, public transport mode shifts, trip containment, directional split etc) should be confirmed at the pre-lodgement stage, in consultation with council and Transport for NSW.</w:t>
            </w:r>
          </w:p>
          <w:p w14:paraId="0230708B" w14:textId="77777777" w:rsidR="00960353" w:rsidRDefault="00960353" w:rsidP="00A80DFB">
            <w:pPr>
              <w:spacing w:before="100" w:after="100" w:line="256" w:lineRule="auto"/>
              <w:contextualSpacing/>
              <w:rPr>
                <w:rFonts w:cs="Arial"/>
                <w:i/>
                <w:iCs/>
                <w:sz w:val="16"/>
                <w:szCs w:val="16"/>
              </w:rPr>
            </w:pPr>
          </w:p>
          <w:p w14:paraId="175A47DD" w14:textId="77777777" w:rsidR="00960353" w:rsidRDefault="00960353" w:rsidP="00A80DFB">
            <w:pPr>
              <w:spacing w:before="100" w:after="100" w:line="256" w:lineRule="auto"/>
              <w:contextualSpacing/>
              <w:rPr>
                <w:rFonts w:cs="Arial"/>
                <w:i/>
                <w:iCs/>
                <w:sz w:val="16"/>
                <w:szCs w:val="16"/>
              </w:rPr>
            </w:pPr>
          </w:p>
          <w:p w14:paraId="7D8398B5" w14:textId="77777777" w:rsidR="00960353" w:rsidRDefault="00960353" w:rsidP="00A80DFB">
            <w:pPr>
              <w:spacing w:before="100" w:after="100" w:line="256" w:lineRule="auto"/>
              <w:contextualSpacing/>
              <w:rPr>
                <w:rFonts w:cs="Arial"/>
                <w:i/>
                <w:iCs/>
                <w:sz w:val="16"/>
                <w:szCs w:val="16"/>
              </w:rPr>
            </w:pPr>
          </w:p>
          <w:p w14:paraId="3C864F82" w14:textId="77777777" w:rsidR="00960353" w:rsidRPr="00DE6BDD" w:rsidRDefault="00960353" w:rsidP="00A80DFB">
            <w:pPr>
              <w:spacing w:before="100" w:after="100" w:line="256" w:lineRule="auto"/>
              <w:contextualSpacing/>
              <w:rPr>
                <w:rFonts w:cs="Arial"/>
                <w:b w:val="0"/>
                <w:bCs w:val="0"/>
                <w:i/>
                <w:iCs/>
                <w:sz w:val="16"/>
                <w:szCs w:val="16"/>
              </w:rPr>
            </w:pPr>
          </w:p>
        </w:tc>
        <w:tc>
          <w:tcPr>
            <w:tcW w:w="840" w:type="dxa"/>
          </w:tcPr>
          <w:p w14:paraId="07A50A51" w14:textId="77777777" w:rsidR="00960353" w:rsidRPr="001C6BAE" w:rsidRDefault="00960353" w:rsidP="00A80DFB">
            <w:pPr>
              <w:cnfStyle w:val="000000000000" w:firstRow="0" w:lastRow="0" w:firstColumn="0" w:lastColumn="0" w:oddVBand="0" w:evenVBand="0" w:oddHBand="0" w:evenHBand="0" w:firstRowFirstColumn="0" w:firstRowLastColumn="0" w:lastRowFirstColumn="0" w:lastRowLastColumn="0"/>
              <w:rPr>
                <w:sz w:val="16"/>
                <w:szCs w:val="16"/>
              </w:rPr>
            </w:pPr>
          </w:p>
        </w:tc>
        <w:tc>
          <w:tcPr>
            <w:tcW w:w="934" w:type="dxa"/>
            <w:gridSpan w:val="2"/>
          </w:tcPr>
          <w:p w14:paraId="618981F7" w14:textId="77777777" w:rsidR="00960353" w:rsidRPr="001C6BAE" w:rsidRDefault="00960353" w:rsidP="00A80DFB">
            <w:pPr>
              <w:jc w:val="center"/>
              <w:cnfStyle w:val="000000000000" w:firstRow="0" w:lastRow="0" w:firstColumn="0" w:lastColumn="0" w:oddVBand="0" w:evenVBand="0" w:oddHBand="0" w:evenHBand="0" w:firstRowFirstColumn="0" w:firstRowLastColumn="0" w:lastRowFirstColumn="0" w:lastRowLastColumn="0"/>
              <w:rPr>
                <w:sz w:val="16"/>
                <w:szCs w:val="16"/>
              </w:rPr>
            </w:pPr>
            <w:r w:rsidRPr="001C6BAE">
              <w:rPr>
                <w:sz w:val="16"/>
                <w:szCs w:val="16"/>
              </w:rPr>
              <w:sym w:font="Wingdings 2" w:char="F081"/>
            </w:r>
          </w:p>
        </w:tc>
        <w:tc>
          <w:tcPr>
            <w:tcW w:w="906" w:type="dxa"/>
            <w:gridSpan w:val="2"/>
          </w:tcPr>
          <w:p w14:paraId="734BD7F0" w14:textId="77777777" w:rsidR="00960353" w:rsidRPr="001C6BAE" w:rsidRDefault="00960353" w:rsidP="00A80DFB">
            <w:pPr>
              <w:jc w:val="center"/>
              <w:cnfStyle w:val="000000000000" w:firstRow="0" w:lastRow="0" w:firstColumn="0" w:lastColumn="0" w:oddVBand="0" w:evenVBand="0" w:oddHBand="0" w:evenHBand="0" w:firstRowFirstColumn="0" w:firstRowLastColumn="0" w:lastRowFirstColumn="0" w:lastRowLastColumn="0"/>
              <w:rPr>
                <w:sz w:val="16"/>
                <w:szCs w:val="16"/>
              </w:rPr>
            </w:pPr>
            <w:r w:rsidRPr="001C6BAE">
              <w:rPr>
                <w:rFonts w:ascii="Wingdings 2" w:eastAsia="Wingdings 2" w:hAnsi="Wingdings 2" w:cs="Wingdings 2"/>
                <w:sz w:val="28"/>
                <w:szCs w:val="28"/>
              </w:rPr>
              <w:t>P</w:t>
            </w:r>
          </w:p>
        </w:tc>
      </w:tr>
      <w:tr w:rsidR="00960353" w:rsidRPr="001C6BAE" w14:paraId="40B3ABA9" w14:textId="77777777" w:rsidTr="009D6AB5">
        <w:trPr>
          <w:trHeight w:val="379"/>
        </w:trPr>
        <w:tc>
          <w:tcPr>
            <w:cnfStyle w:val="001000000000" w:firstRow="0" w:lastRow="0" w:firstColumn="1" w:lastColumn="0" w:oddVBand="0" w:evenVBand="0" w:oddHBand="0" w:evenHBand="0" w:firstRowFirstColumn="0" w:firstRowLastColumn="0" w:lastRowFirstColumn="0" w:lastRowLastColumn="0"/>
            <w:tcW w:w="6953" w:type="dxa"/>
            <w:tcBorders>
              <w:top w:val="single" w:sz="4" w:space="0" w:color="auto"/>
              <w:right w:val="single" w:sz="4" w:space="0" w:color="auto"/>
            </w:tcBorders>
            <w:shd w:val="clear" w:color="auto" w:fill="1F3864" w:themeFill="accent1" w:themeFillShade="80"/>
          </w:tcPr>
          <w:p w14:paraId="2DC7F8CC" w14:textId="77777777" w:rsidR="00960353" w:rsidRPr="009D6AB5" w:rsidRDefault="00960353" w:rsidP="00A80DFB">
            <w:pPr>
              <w:rPr>
                <w:color w:val="FFFFFF" w:themeColor="background1"/>
                <w:sz w:val="16"/>
                <w:szCs w:val="16"/>
              </w:rPr>
            </w:pPr>
            <w:r w:rsidRPr="009D6AB5">
              <w:rPr>
                <w:color w:val="FFFFFF" w:themeColor="background1"/>
                <w:sz w:val="16"/>
                <w:szCs w:val="16"/>
              </w:rPr>
              <w:t>Heritage</w:t>
            </w:r>
          </w:p>
        </w:tc>
        <w:tc>
          <w:tcPr>
            <w:tcW w:w="840" w:type="dxa"/>
            <w:tcBorders>
              <w:top w:val="single" w:sz="4" w:space="0" w:color="auto"/>
              <w:right w:val="single" w:sz="4" w:space="0" w:color="auto"/>
            </w:tcBorders>
            <w:shd w:val="clear" w:color="auto" w:fill="1F3864" w:themeFill="accent1" w:themeFillShade="80"/>
          </w:tcPr>
          <w:p w14:paraId="6BA07FAD" w14:textId="77777777" w:rsidR="00960353" w:rsidRPr="009D6AB5" w:rsidRDefault="00960353" w:rsidP="00A80DFB">
            <w:pPr>
              <w:cnfStyle w:val="000000000000" w:firstRow="0" w:lastRow="0" w:firstColumn="0" w:lastColumn="0" w:oddVBand="0" w:evenVBand="0" w:oddHBand="0" w:evenHBand="0" w:firstRowFirstColumn="0" w:firstRowLastColumn="0" w:lastRowFirstColumn="0" w:lastRowLastColumn="0"/>
              <w:rPr>
                <w:b/>
                <w:bCs/>
                <w:color w:val="FFFFFF" w:themeColor="background1"/>
                <w:sz w:val="16"/>
                <w:szCs w:val="16"/>
              </w:rPr>
            </w:pPr>
            <w:r w:rsidRPr="009D6AB5">
              <w:rPr>
                <w:color w:val="FFFFFF" w:themeColor="background1"/>
                <w:sz w:val="16"/>
                <w:szCs w:val="16"/>
              </w:rPr>
              <w:t>Basic</w:t>
            </w:r>
          </w:p>
        </w:tc>
        <w:tc>
          <w:tcPr>
            <w:tcW w:w="934" w:type="dxa"/>
            <w:gridSpan w:val="2"/>
            <w:tcBorders>
              <w:top w:val="single" w:sz="4" w:space="0" w:color="auto"/>
              <w:right w:val="single" w:sz="4" w:space="0" w:color="auto"/>
            </w:tcBorders>
            <w:shd w:val="clear" w:color="auto" w:fill="1F3864" w:themeFill="accent1" w:themeFillShade="80"/>
          </w:tcPr>
          <w:p w14:paraId="074EFA53" w14:textId="77777777" w:rsidR="00960353" w:rsidRPr="009D6AB5" w:rsidRDefault="00960353" w:rsidP="00A80DFB">
            <w:pPr>
              <w:cnfStyle w:val="000000000000" w:firstRow="0" w:lastRow="0" w:firstColumn="0" w:lastColumn="0" w:oddVBand="0" w:evenVBand="0" w:oddHBand="0" w:evenHBand="0" w:firstRowFirstColumn="0" w:firstRowLastColumn="0" w:lastRowFirstColumn="0" w:lastRowLastColumn="0"/>
              <w:rPr>
                <w:color w:val="FFFFFF" w:themeColor="background1"/>
                <w:sz w:val="16"/>
                <w:szCs w:val="16"/>
              </w:rPr>
            </w:pPr>
            <w:r w:rsidRPr="009D6AB5">
              <w:rPr>
                <w:color w:val="FFFFFF" w:themeColor="background1"/>
                <w:sz w:val="16"/>
                <w:szCs w:val="16"/>
              </w:rPr>
              <w:t>Standard</w:t>
            </w:r>
          </w:p>
        </w:tc>
        <w:tc>
          <w:tcPr>
            <w:tcW w:w="906" w:type="dxa"/>
            <w:gridSpan w:val="2"/>
            <w:tcBorders>
              <w:top w:val="single" w:sz="4" w:space="0" w:color="auto"/>
              <w:right w:val="nil"/>
            </w:tcBorders>
            <w:shd w:val="clear" w:color="auto" w:fill="1F3864" w:themeFill="accent1" w:themeFillShade="80"/>
          </w:tcPr>
          <w:p w14:paraId="7BE5F9F8" w14:textId="77777777" w:rsidR="00960353" w:rsidRPr="009D6AB5" w:rsidRDefault="00960353" w:rsidP="00A80DFB">
            <w:pPr>
              <w:cnfStyle w:val="000000000000" w:firstRow="0" w:lastRow="0" w:firstColumn="0" w:lastColumn="0" w:oddVBand="0" w:evenVBand="0" w:oddHBand="0" w:evenHBand="0" w:firstRowFirstColumn="0" w:firstRowLastColumn="0" w:lastRowFirstColumn="0" w:lastRowLastColumn="0"/>
              <w:rPr>
                <w:color w:val="FFFFFF" w:themeColor="background1"/>
                <w:sz w:val="16"/>
                <w:szCs w:val="16"/>
              </w:rPr>
            </w:pPr>
            <w:r w:rsidRPr="009D6AB5">
              <w:rPr>
                <w:color w:val="FFFFFF" w:themeColor="background1"/>
                <w:sz w:val="16"/>
                <w:szCs w:val="16"/>
              </w:rPr>
              <w:t>Complex</w:t>
            </w:r>
          </w:p>
        </w:tc>
      </w:tr>
      <w:tr w:rsidR="00960353" w:rsidRPr="001C6BAE" w14:paraId="2D3BBFA1" w14:textId="77777777" w:rsidTr="009D6AB5">
        <w:trPr>
          <w:trHeight w:val="379"/>
        </w:trPr>
        <w:tc>
          <w:tcPr>
            <w:cnfStyle w:val="001000000000" w:firstRow="0" w:lastRow="0" w:firstColumn="1" w:lastColumn="0" w:oddVBand="0" w:evenVBand="0" w:oddHBand="0" w:evenHBand="0" w:firstRowFirstColumn="0" w:firstRowLastColumn="0" w:lastRowFirstColumn="0" w:lastRowLastColumn="0"/>
            <w:tcW w:w="9633" w:type="dxa"/>
            <w:gridSpan w:val="6"/>
            <w:tcBorders>
              <w:top w:val="single" w:sz="4" w:space="0" w:color="auto"/>
              <w:right w:val="single" w:sz="4" w:space="0" w:color="auto"/>
            </w:tcBorders>
            <w:shd w:val="clear" w:color="auto" w:fill="1F3864" w:themeFill="accent1" w:themeFillShade="80"/>
          </w:tcPr>
          <w:p w14:paraId="47CD42F1" w14:textId="77777777" w:rsidR="00960353" w:rsidRPr="009D6AB5" w:rsidRDefault="00960353" w:rsidP="00A80DFB">
            <w:pPr>
              <w:rPr>
                <w:b w:val="0"/>
                <w:bCs w:val="0"/>
                <w:color w:val="FFFFFF" w:themeColor="background1"/>
                <w:sz w:val="16"/>
                <w:szCs w:val="16"/>
              </w:rPr>
            </w:pPr>
            <w:r w:rsidRPr="009D6AB5">
              <w:rPr>
                <w:b w:val="0"/>
                <w:bCs w:val="0"/>
                <w:color w:val="FFFFFF" w:themeColor="background1"/>
                <w:sz w:val="16"/>
                <w:szCs w:val="16"/>
              </w:rPr>
              <w:t>A European heritage assessment and impact study may be needed when a planning proposal may impact on a local or state item, or impact a heritage conservation area, or as defined in heritage legislation.</w:t>
            </w:r>
          </w:p>
          <w:p w14:paraId="288DFB82" w14:textId="77777777" w:rsidR="00960353" w:rsidRPr="009D6AB5" w:rsidRDefault="00960353" w:rsidP="00A80DFB">
            <w:pPr>
              <w:rPr>
                <w:b w:val="0"/>
                <w:bCs w:val="0"/>
                <w:color w:val="FFFFFF" w:themeColor="background1"/>
                <w:sz w:val="16"/>
                <w:szCs w:val="16"/>
              </w:rPr>
            </w:pPr>
            <w:r w:rsidRPr="009D6AB5">
              <w:rPr>
                <w:b w:val="0"/>
                <w:bCs w:val="0"/>
                <w:color w:val="FFFFFF" w:themeColor="background1"/>
                <w:sz w:val="16"/>
                <w:szCs w:val="16"/>
              </w:rPr>
              <w:t>An Aboriginal heritage archaeological and landscape assessment may be required in greenfield or urban infill where there is, or a potential, to be impacts on</w:t>
            </w:r>
            <w:r w:rsidRPr="009D6AB5">
              <w:rPr>
                <w:b w:val="0"/>
                <w:bCs w:val="0"/>
                <w:color w:val="FFFFFF" w:themeColor="background1"/>
              </w:rPr>
              <w:t xml:space="preserve"> </w:t>
            </w:r>
            <w:r w:rsidRPr="009D6AB5">
              <w:rPr>
                <w:b w:val="0"/>
                <w:bCs w:val="0"/>
                <w:color w:val="FFFFFF" w:themeColor="background1"/>
                <w:sz w:val="16"/>
                <w:szCs w:val="16"/>
              </w:rPr>
              <w:t>areas, objects, places or landscapes of heritage significance to Aboriginal culture and landscape.</w:t>
            </w:r>
          </w:p>
          <w:p w14:paraId="69F6698A" w14:textId="77777777" w:rsidR="00960353" w:rsidRPr="009D6AB5" w:rsidRDefault="00960353" w:rsidP="00A80DFB">
            <w:pPr>
              <w:rPr>
                <w:b w:val="0"/>
                <w:bCs w:val="0"/>
                <w:color w:val="FFFFFF" w:themeColor="background1"/>
                <w:sz w:val="16"/>
                <w:szCs w:val="16"/>
              </w:rPr>
            </w:pPr>
          </w:p>
        </w:tc>
      </w:tr>
      <w:tr w:rsidR="00960353" w:rsidRPr="001C6BAE" w14:paraId="6768972F" w14:textId="77777777" w:rsidTr="00A80DFB">
        <w:trPr>
          <w:trHeight w:val="841"/>
        </w:trPr>
        <w:tc>
          <w:tcPr>
            <w:cnfStyle w:val="001000000000" w:firstRow="0" w:lastRow="0" w:firstColumn="1" w:lastColumn="0" w:oddVBand="0" w:evenVBand="0" w:oddHBand="0" w:evenHBand="0" w:firstRowFirstColumn="0" w:firstRowLastColumn="0" w:lastRowFirstColumn="0" w:lastRowLastColumn="0"/>
            <w:tcW w:w="6953" w:type="dxa"/>
            <w:tcBorders>
              <w:top w:val="single" w:sz="4" w:space="0" w:color="auto"/>
              <w:right w:val="single" w:sz="4" w:space="0" w:color="auto"/>
            </w:tcBorders>
          </w:tcPr>
          <w:p w14:paraId="68335DED" w14:textId="77777777" w:rsidR="00960353" w:rsidRPr="001C6BAE" w:rsidRDefault="00960353" w:rsidP="00A80DFB">
            <w:pPr>
              <w:rPr>
                <w:sz w:val="16"/>
                <w:szCs w:val="16"/>
              </w:rPr>
            </w:pPr>
            <w:r w:rsidRPr="001C6BAE">
              <w:rPr>
                <w:sz w:val="16"/>
                <w:szCs w:val="16"/>
              </w:rPr>
              <w:t>European Heritage</w:t>
            </w:r>
          </w:p>
          <w:p w14:paraId="15A73028" w14:textId="77777777" w:rsidR="00960353" w:rsidRPr="001C6BAE" w:rsidRDefault="00960353" w:rsidP="00960353">
            <w:pPr>
              <w:pStyle w:val="ListParagraph"/>
              <w:numPr>
                <w:ilvl w:val="0"/>
                <w:numId w:val="31"/>
              </w:numPr>
              <w:spacing w:line="260" w:lineRule="atLeast"/>
              <w:contextualSpacing w:val="0"/>
              <w:rPr>
                <w:b w:val="0"/>
                <w:bCs w:val="0"/>
                <w:sz w:val="16"/>
                <w:szCs w:val="16"/>
              </w:rPr>
            </w:pPr>
            <w:r w:rsidRPr="001C6BAE">
              <w:rPr>
                <w:b w:val="0"/>
                <w:bCs w:val="0"/>
                <w:sz w:val="16"/>
                <w:szCs w:val="16"/>
              </w:rPr>
              <w:t>Preliminary Heritage impact statement, which:</w:t>
            </w:r>
          </w:p>
          <w:p w14:paraId="49EF26F4" w14:textId="77777777" w:rsidR="00960353" w:rsidRPr="001C6BAE" w:rsidRDefault="00960353" w:rsidP="00960353">
            <w:pPr>
              <w:pStyle w:val="ListParagraph"/>
              <w:numPr>
                <w:ilvl w:val="1"/>
                <w:numId w:val="28"/>
              </w:numPr>
              <w:spacing w:line="260" w:lineRule="atLeast"/>
              <w:contextualSpacing w:val="0"/>
              <w:rPr>
                <w:b w:val="0"/>
                <w:bCs w:val="0"/>
                <w:sz w:val="16"/>
                <w:szCs w:val="16"/>
              </w:rPr>
            </w:pPr>
            <w:r w:rsidRPr="001C6BAE">
              <w:rPr>
                <w:b w:val="0"/>
                <w:bCs w:val="0"/>
                <w:sz w:val="16"/>
                <w:szCs w:val="16"/>
              </w:rPr>
              <w:t>identifies all local and / or State heritage items and / or conservation areas on or within the vicinity of the site (including ground truthing items)</w:t>
            </w:r>
          </w:p>
          <w:p w14:paraId="76B62FDC" w14:textId="77777777" w:rsidR="00960353" w:rsidRPr="001C6BAE" w:rsidRDefault="00960353" w:rsidP="00960353">
            <w:pPr>
              <w:pStyle w:val="ListParagraph"/>
              <w:numPr>
                <w:ilvl w:val="1"/>
                <w:numId w:val="28"/>
              </w:numPr>
              <w:spacing w:line="260" w:lineRule="atLeast"/>
              <w:contextualSpacing w:val="0"/>
              <w:rPr>
                <w:b w:val="0"/>
                <w:bCs w:val="0"/>
                <w:sz w:val="16"/>
                <w:szCs w:val="16"/>
              </w:rPr>
            </w:pPr>
            <w:r w:rsidRPr="001C6BAE">
              <w:rPr>
                <w:b w:val="0"/>
                <w:bCs w:val="0"/>
                <w:sz w:val="16"/>
                <w:szCs w:val="16"/>
              </w:rPr>
              <w:lastRenderedPageBreak/>
              <w:t>provides a high-level assessment of the potential impacts of the concept plan, building envelope or use in respect of a heritage item or conservation area on or within the vicinity of the site</w:t>
            </w:r>
          </w:p>
          <w:p w14:paraId="4657073A" w14:textId="77777777" w:rsidR="00960353" w:rsidRPr="001C6BAE" w:rsidRDefault="00960353" w:rsidP="00960353">
            <w:pPr>
              <w:pStyle w:val="ListParagraph"/>
              <w:numPr>
                <w:ilvl w:val="1"/>
                <w:numId w:val="28"/>
              </w:numPr>
              <w:spacing w:line="260" w:lineRule="atLeast"/>
              <w:contextualSpacing w:val="0"/>
              <w:rPr>
                <w:b w:val="0"/>
                <w:bCs w:val="0"/>
                <w:sz w:val="16"/>
                <w:szCs w:val="16"/>
              </w:rPr>
            </w:pPr>
            <w:r w:rsidRPr="001C6BAE">
              <w:rPr>
                <w:b w:val="0"/>
                <w:bCs w:val="0"/>
                <w:sz w:val="16"/>
                <w:szCs w:val="16"/>
              </w:rPr>
              <w:t>provides a justification if new items are proposed to be listed</w:t>
            </w:r>
          </w:p>
          <w:p w14:paraId="13BD231A" w14:textId="77777777" w:rsidR="00960353" w:rsidRPr="001C6BAE" w:rsidRDefault="00960353" w:rsidP="00A80DFB">
            <w:pPr>
              <w:spacing w:line="160" w:lineRule="atLeast"/>
              <w:rPr>
                <w:sz w:val="16"/>
                <w:szCs w:val="16"/>
              </w:rPr>
            </w:pPr>
          </w:p>
          <w:p w14:paraId="59F8468E" w14:textId="77777777" w:rsidR="00960353" w:rsidRDefault="00960353" w:rsidP="00A80DFB">
            <w:pPr>
              <w:spacing w:line="160" w:lineRule="atLeast"/>
              <w:rPr>
                <w:i/>
                <w:iCs/>
                <w:sz w:val="16"/>
                <w:szCs w:val="16"/>
              </w:rPr>
            </w:pPr>
            <w:r w:rsidRPr="00DE6BDD">
              <w:rPr>
                <w:b w:val="0"/>
                <w:bCs w:val="0"/>
                <w:i/>
                <w:iCs/>
                <w:sz w:val="16"/>
                <w:szCs w:val="16"/>
              </w:rPr>
              <w:t>Note: A Preliminary Heritage impact statement generally would not be required for a basic proposal unless it impacts a local heritage item. A heritage interpretation strategy is not required at the planning proposal stage.</w:t>
            </w:r>
          </w:p>
          <w:p w14:paraId="24B79293" w14:textId="77777777" w:rsidR="00960353" w:rsidRPr="00DE6BDD" w:rsidRDefault="00960353" w:rsidP="00A80DFB">
            <w:pPr>
              <w:spacing w:line="160" w:lineRule="atLeast"/>
              <w:rPr>
                <w:rFonts w:eastAsia="Arial" w:cs="Arial"/>
                <w:b w:val="0"/>
                <w:bCs w:val="0"/>
                <w:i/>
                <w:iCs/>
                <w:sz w:val="16"/>
                <w:szCs w:val="16"/>
              </w:rPr>
            </w:pPr>
          </w:p>
        </w:tc>
        <w:tc>
          <w:tcPr>
            <w:tcW w:w="840" w:type="dxa"/>
            <w:tcBorders>
              <w:top w:val="single" w:sz="4" w:space="0" w:color="auto"/>
              <w:right w:val="single" w:sz="4" w:space="0" w:color="auto"/>
            </w:tcBorders>
          </w:tcPr>
          <w:p w14:paraId="317ED4D7" w14:textId="77777777" w:rsidR="00960353" w:rsidRPr="001C6BAE" w:rsidRDefault="00960353" w:rsidP="00A80DFB">
            <w:pPr>
              <w:jc w:val="center"/>
              <w:cnfStyle w:val="000000000000" w:firstRow="0" w:lastRow="0" w:firstColumn="0" w:lastColumn="0" w:oddVBand="0" w:evenVBand="0" w:oddHBand="0" w:evenHBand="0" w:firstRowFirstColumn="0" w:firstRowLastColumn="0" w:lastRowFirstColumn="0" w:lastRowLastColumn="0"/>
              <w:rPr>
                <w:sz w:val="16"/>
                <w:szCs w:val="16"/>
              </w:rPr>
            </w:pPr>
            <w:r w:rsidRPr="001C6BAE">
              <w:rPr>
                <w:sz w:val="16"/>
                <w:szCs w:val="16"/>
              </w:rPr>
              <w:lastRenderedPageBreak/>
              <w:sym w:font="Wingdings 2" w:char="F081"/>
            </w:r>
          </w:p>
        </w:tc>
        <w:tc>
          <w:tcPr>
            <w:tcW w:w="934" w:type="dxa"/>
            <w:gridSpan w:val="2"/>
            <w:tcBorders>
              <w:top w:val="single" w:sz="4" w:space="0" w:color="auto"/>
              <w:right w:val="single" w:sz="4" w:space="0" w:color="auto"/>
            </w:tcBorders>
          </w:tcPr>
          <w:p w14:paraId="69B801DD" w14:textId="77777777" w:rsidR="00960353" w:rsidRPr="001C6BAE" w:rsidRDefault="00960353" w:rsidP="00A80DFB">
            <w:pPr>
              <w:jc w:val="center"/>
              <w:cnfStyle w:val="000000000000" w:firstRow="0" w:lastRow="0" w:firstColumn="0" w:lastColumn="0" w:oddVBand="0" w:evenVBand="0" w:oddHBand="0" w:evenHBand="0" w:firstRowFirstColumn="0" w:firstRowLastColumn="0" w:lastRowFirstColumn="0" w:lastRowLastColumn="0"/>
              <w:rPr>
                <w:sz w:val="16"/>
                <w:szCs w:val="16"/>
              </w:rPr>
            </w:pPr>
            <w:r w:rsidRPr="001C6BAE">
              <w:rPr>
                <w:sz w:val="16"/>
                <w:szCs w:val="16"/>
              </w:rPr>
              <w:sym w:font="Wingdings 2" w:char="F081"/>
            </w:r>
          </w:p>
        </w:tc>
        <w:tc>
          <w:tcPr>
            <w:tcW w:w="906" w:type="dxa"/>
            <w:gridSpan w:val="2"/>
            <w:tcBorders>
              <w:top w:val="single" w:sz="4" w:space="0" w:color="auto"/>
              <w:right w:val="nil"/>
            </w:tcBorders>
          </w:tcPr>
          <w:p w14:paraId="532C593F" w14:textId="77777777" w:rsidR="00960353" w:rsidRPr="001C6BAE" w:rsidRDefault="00960353" w:rsidP="00A80DFB">
            <w:pPr>
              <w:jc w:val="center"/>
              <w:cnfStyle w:val="000000000000" w:firstRow="0" w:lastRow="0" w:firstColumn="0" w:lastColumn="0" w:oddVBand="0" w:evenVBand="0" w:oddHBand="0" w:evenHBand="0" w:firstRowFirstColumn="0" w:firstRowLastColumn="0" w:lastRowFirstColumn="0" w:lastRowLastColumn="0"/>
              <w:rPr>
                <w:sz w:val="16"/>
                <w:szCs w:val="16"/>
              </w:rPr>
            </w:pPr>
            <w:r w:rsidRPr="001C6BAE">
              <w:rPr>
                <w:rFonts w:ascii="Wingdings 2" w:eastAsia="Wingdings 2" w:hAnsi="Wingdings 2" w:cs="Wingdings 2"/>
                <w:sz w:val="28"/>
                <w:szCs w:val="28"/>
              </w:rPr>
              <w:t>P</w:t>
            </w:r>
          </w:p>
        </w:tc>
      </w:tr>
      <w:tr w:rsidR="00960353" w:rsidRPr="001C6BAE" w14:paraId="75D2BE6F" w14:textId="77777777" w:rsidTr="00A80DFB">
        <w:trPr>
          <w:trHeight w:val="4004"/>
        </w:trPr>
        <w:tc>
          <w:tcPr>
            <w:cnfStyle w:val="001000000000" w:firstRow="0" w:lastRow="0" w:firstColumn="1" w:lastColumn="0" w:oddVBand="0" w:evenVBand="0" w:oddHBand="0" w:evenHBand="0" w:firstRowFirstColumn="0" w:firstRowLastColumn="0" w:lastRowFirstColumn="0" w:lastRowLastColumn="0"/>
            <w:tcW w:w="6953" w:type="dxa"/>
            <w:tcBorders>
              <w:top w:val="single" w:sz="4" w:space="0" w:color="auto"/>
              <w:bottom w:val="single" w:sz="4" w:space="0" w:color="auto"/>
              <w:right w:val="single" w:sz="4" w:space="0" w:color="auto"/>
            </w:tcBorders>
          </w:tcPr>
          <w:p w14:paraId="327CC2FD" w14:textId="77777777" w:rsidR="00960353" w:rsidRPr="001C6BAE" w:rsidRDefault="00960353" w:rsidP="00A80DFB">
            <w:pPr>
              <w:rPr>
                <w:sz w:val="16"/>
                <w:szCs w:val="16"/>
              </w:rPr>
            </w:pPr>
            <w:r w:rsidRPr="001C6BAE">
              <w:rPr>
                <w:sz w:val="16"/>
                <w:szCs w:val="16"/>
              </w:rPr>
              <w:t>Aboriginal Heritage</w:t>
            </w:r>
          </w:p>
          <w:p w14:paraId="77512060" w14:textId="77777777" w:rsidR="00960353" w:rsidRPr="001C6BAE" w:rsidRDefault="00960353" w:rsidP="00960353">
            <w:pPr>
              <w:pStyle w:val="ListParagraph"/>
              <w:numPr>
                <w:ilvl w:val="0"/>
                <w:numId w:val="32"/>
              </w:numPr>
              <w:spacing w:line="260" w:lineRule="atLeast"/>
              <w:contextualSpacing w:val="0"/>
              <w:rPr>
                <w:b w:val="0"/>
                <w:bCs w:val="0"/>
                <w:sz w:val="16"/>
                <w:szCs w:val="16"/>
              </w:rPr>
            </w:pPr>
            <w:r w:rsidRPr="001C6BAE">
              <w:rPr>
                <w:b w:val="0"/>
                <w:bCs w:val="0"/>
                <w:sz w:val="16"/>
                <w:szCs w:val="16"/>
              </w:rPr>
              <w:t>Aboriginal Heritage Archaeological Assessment including:</w:t>
            </w:r>
          </w:p>
          <w:p w14:paraId="7E53F31D" w14:textId="77777777" w:rsidR="00960353" w:rsidRPr="001C6BAE" w:rsidRDefault="00960353" w:rsidP="00960353">
            <w:pPr>
              <w:pStyle w:val="ListParagraph"/>
              <w:numPr>
                <w:ilvl w:val="1"/>
                <w:numId w:val="28"/>
              </w:numPr>
              <w:spacing w:line="260" w:lineRule="atLeast"/>
              <w:contextualSpacing w:val="0"/>
              <w:rPr>
                <w:b w:val="0"/>
                <w:bCs w:val="0"/>
                <w:sz w:val="16"/>
                <w:szCs w:val="16"/>
              </w:rPr>
            </w:pPr>
            <w:r w:rsidRPr="001C6BAE">
              <w:rPr>
                <w:b w:val="0"/>
                <w:bCs w:val="0"/>
                <w:sz w:val="16"/>
                <w:szCs w:val="16"/>
              </w:rPr>
              <w:t>Identification of potential areas, objects, places or landscapes of heritage significance to Aboriginal culture and people that may potentially constrain future land-use planning</w:t>
            </w:r>
          </w:p>
          <w:p w14:paraId="75A2A3A1" w14:textId="77777777" w:rsidR="00960353" w:rsidRPr="001C6BAE" w:rsidRDefault="00960353" w:rsidP="00960353">
            <w:pPr>
              <w:pStyle w:val="ListParagraph"/>
              <w:numPr>
                <w:ilvl w:val="1"/>
                <w:numId w:val="28"/>
              </w:numPr>
              <w:spacing w:line="260" w:lineRule="atLeast"/>
              <w:contextualSpacing w:val="0"/>
              <w:rPr>
                <w:b w:val="0"/>
                <w:bCs w:val="0"/>
                <w:sz w:val="16"/>
                <w:szCs w:val="16"/>
              </w:rPr>
            </w:pPr>
            <w:r w:rsidRPr="001C6BAE">
              <w:rPr>
                <w:b w:val="0"/>
                <w:bCs w:val="0"/>
                <w:sz w:val="16"/>
                <w:szCs w:val="16"/>
              </w:rPr>
              <w:t>Background research and an archaeological field survey</w:t>
            </w:r>
          </w:p>
          <w:p w14:paraId="7B6C60AE" w14:textId="77777777" w:rsidR="00960353" w:rsidRPr="001C6BAE" w:rsidRDefault="00960353" w:rsidP="00960353">
            <w:pPr>
              <w:pStyle w:val="ListParagraph"/>
              <w:numPr>
                <w:ilvl w:val="1"/>
                <w:numId w:val="28"/>
              </w:numPr>
              <w:spacing w:line="260" w:lineRule="atLeast"/>
              <w:contextualSpacing w:val="0"/>
              <w:rPr>
                <w:b w:val="0"/>
                <w:bCs w:val="0"/>
                <w:sz w:val="16"/>
                <w:szCs w:val="16"/>
              </w:rPr>
            </w:pPr>
            <w:r w:rsidRPr="001C6BAE">
              <w:rPr>
                <w:b w:val="0"/>
                <w:bCs w:val="0"/>
                <w:sz w:val="16"/>
                <w:szCs w:val="16"/>
              </w:rPr>
              <w:t>preliminary consultation with the relevant Local Aboriginal Land Council.</w:t>
            </w:r>
          </w:p>
          <w:p w14:paraId="07C5E388" w14:textId="77777777" w:rsidR="00960353" w:rsidRPr="001C6BAE" w:rsidRDefault="00960353" w:rsidP="00960353">
            <w:pPr>
              <w:pStyle w:val="ListParagraph"/>
              <w:numPr>
                <w:ilvl w:val="1"/>
                <w:numId w:val="28"/>
              </w:numPr>
              <w:spacing w:line="260" w:lineRule="atLeast"/>
              <w:contextualSpacing w:val="0"/>
              <w:rPr>
                <w:b w:val="0"/>
                <w:bCs w:val="0"/>
                <w:sz w:val="16"/>
                <w:szCs w:val="16"/>
              </w:rPr>
            </w:pPr>
            <w:r w:rsidRPr="001C6BAE">
              <w:rPr>
                <w:b w:val="0"/>
                <w:bCs w:val="0"/>
                <w:sz w:val="16"/>
                <w:szCs w:val="16"/>
              </w:rPr>
              <w:t>assessment of the archaeological potential of the study area</w:t>
            </w:r>
          </w:p>
          <w:p w14:paraId="4DB696AC" w14:textId="77777777" w:rsidR="00960353" w:rsidRPr="001C6BAE" w:rsidRDefault="00960353" w:rsidP="00960353">
            <w:pPr>
              <w:pStyle w:val="ListParagraph"/>
              <w:numPr>
                <w:ilvl w:val="1"/>
                <w:numId w:val="28"/>
              </w:numPr>
              <w:spacing w:line="260" w:lineRule="atLeast"/>
              <w:contextualSpacing w:val="0"/>
              <w:rPr>
                <w:b w:val="0"/>
                <w:bCs w:val="0"/>
                <w:sz w:val="16"/>
                <w:szCs w:val="16"/>
              </w:rPr>
            </w:pPr>
            <w:r w:rsidRPr="001C6BAE">
              <w:rPr>
                <w:b w:val="0"/>
                <w:bCs w:val="0"/>
                <w:sz w:val="16"/>
                <w:szCs w:val="16"/>
              </w:rPr>
              <w:t>impact assessment (based on indicative concept plan)</w:t>
            </w:r>
          </w:p>
          <w:p w14:paraId="70BF1C26" w14:textId="77777777" w:rsidR="00960353" w:rsidRPr="001C6BAE" w:rsidRDefault="00960353" w:rsidP="00A80DFB">
            <w:pPr>
              <w:pStyle w:val="ListParagraph"/>
              <w:ind w:left="360"/>
              <w:rPr>
                <w:b w:val="0"/>
                <w:bCs w:val="0"/>
                <w:sz w:val="16"/>
                <w:szCs w:val="16"/>
              </w:rPr>
            </w:pPr>
          </w:p>
          <w:p w14:paraId="6EA7CB92" w14:textId="77777777" w:rsidR="00960353" w:rsidRPr="001C6BAE" w:rsidRDefault="00960353" w:rsidP="00A80DFB">
            <w:pPr>
              <w:pStyle w:val="ListParagraph"/>
              <w:ind w:left="360"/>
              <w:rPr>
                <w:b w:val="0"/>
                <w:bCs w:val="0"/>
                <w:sz w:val="16"/>
                <w:szCs w:val="16"/>
              </w:rPr>
            </w:pPr>
            <w:r w:rsidRPr="001C6BAE">
              <w:rPr>
                <w:b w:val="0"/>
                <w:bCs w:val="0"/>
                <w:sz w:val="16"/>
                <w:szCs w:val="16"/>
              </w:rPr>
              <w:t>The assessment should be undertaken in accordance with the following:</w:t>
            </w:r>
          </w:p>
          <w:p w14:paraId="3639A44A" w14:textId="77777777" w:rsidR="00960353" w:rsidRPr="001C6BAE" w:rsidRDefault="00960353" w:rsidP="00960353">
            <w:pPr>
              <w:pStyle w:val="ListParagraph"/>
              <w:numPr>
                <w:ilvl w:val="1"/>
                <w:numId w:val="28"/>
              </w:numPr>
              <w:spacing w:line="260" w:lineRule="atLeast"/>
              <w:contextualSpacing w:val="0"/>
              <w:rPr>
                <w:b w:val="0"/>
                <w:bCs w:val="0"/>
                <w:sz w:val="16"/>
                <w:szCs w:val="16"/>
              </w:rPr>
            </w:pPr>
            <w:r w:rsidRPr="001C6BAE">
              <w:rPr>
                <w:b w:val="0"/>
                <w:bCs w:val="0"/>
                <w:sz w:val="16"/>
                <w:szCs w:val="16"/>
              </w:rPr>
              <w:t>Due Diligence Code of Practice for the Protection of Aboriginal Objects in New South Wales (OEH 2010)</w:t>
            </w:r>
          </w:p>
          <w:p w14:paraId="5C607549" w14:textId="77777777" w:rsidR="00960353" w:rsidRPr="001C6BAE" w:rsidRDefault="00960353" w:rsidP="00960353">
            <w:pPr>
              <w:pStyle w:val="ListParagraph"/>
              <w:numPr>
                <w:ilvl w:val="1"/>
                <w:numId w:val="28"/>
              </w:numPr>
              <w:spacing w:line="260" w:lineRule="atLeast"/>
              <w:contextualSpacing w:val="0"/>
              <w:rPr>
                <w:b w:val="0"/>
                <w:bCs w:val="0"/>
                <w:sz w:val="16"/>
                <w:szCs w:val="16"/>
              </w:rPr>
            </w:pPr>
            <w:r w:rsidRPr="001C6BAE">
              <w:rPr>
                <w:b w:val="0"/>
                <w:bCs w:val="0"/>
                <w:sz w:val="16"/>
                <w:szCs w:val="16"/>
              </w:rPr>
              <w:t>Aboriginal Cultural Heritage Consultation Requirements for Proponents 2010 (DECCW 2010)</w:t>
            </w:r>
          </w:p>
          <w:p w14:paraId="7B805984" w14:textId="77777777" w:rsidR="00960353" w:rsidRPr="001C6BAE" w:rsidRDefault="00960353" w:rsidP="00A80DFB">
            <w:pPr>
              <w:pStyle w:val="ListParagraph"/>
              <w:ind w:left="1080"/>
              <w:rPr>
                <w:sz w:val="16"/>
                <w:szCs w:val="16"/>
              </w:rPr>
            </w:pPr>
            <w:r w:rsidRPr="001C6BAE">
              <w:rPr>
                <w:b w:val="0"/>
                <w:bCs w:val="0"/>
                <w:sz w:val="16"/>
                <w:szCs w:val="16"/>
              </w:rPr>
              <w:t>Code of Practice for Archaeological Investigation of Aboriginal Objects in NSW (DECCW 2010)</w:t>
            </w:r>
          </w:p>
          <w:p w14:paraId="05F721A8" w14:textId="77777777" w:rsidR="00960353" w:rsidRPr="001C6BAE" w:rsidRDefault="00960353" w:rsidP="00A80DFB">
            <w:pPr>
              <w:pStyle w:val="ListParagraph"/>
              <w:ind w:left="1080"/>
              <w:rPr>
                <w:sz w:val="16"/>
                <w:szCs w:val="16"/>
              </w:rPr>
            </w:pPr>
          </w:p>
        </w:tc>
        <w:tc>
          <w:tcPr>
            <w:tcW w:w="840" w:type="dxa"/>
            <w:tcBorders>
              <w:top w:val="single" w:sz="4" w:space="0" w:color="auto"/>
              <w:right w:val="single" w:sz="4" w:space="0" w:color="auto"/>
            </w:tcBorders>
          </w:tcPr>
          <w:p w14:paraId="74D2D184" w14:textId="77777777" w:rsidR="00960353" w:rsidRPr="001C6BAE" w:rsidRDefault="00960353" w:rsidP="00A80DFB">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934" w:type="dxa"/>
            <w:gridSpan w:val="2"/>
            <w:tcBorders>
              <w:top w:val="single" w:sz="4" w:space="0" w:color="auto"/>
              <w:right w:val="single" w:sz="4" w:space="0" w:color="auto"/>
            </w:tcBorders>
          </w:tcPr>
          <w:p w14:paraId="56BCAA97" w14:textId="77777777" w:rsidR="00960353" w:rsidRPr="001C6BAE" w:rsidRDefault="00960353" w:rsidP="00A80DFB">
            <w:pPr>
              <w:jc w:val="center"/>
              <w:cnfStyle w:val="000000000000" w:firstRow="0" w:lastRow="0" w:firstColumn="0" w:lastColumn="0" w:oddVBand="0" w:evenVBand="0" w:oddHBand="0" w:evenHBand="0" w:firstRowFirstColumn="0" w:firstRowLastColumn="0" w:lastRowFirstColumn="0" w:lastRowLastColumn="0"/>
              <w:rPr>
                <w:sz w:val="16"/>
                <w:szCs w:val="16"/>
              </w:rPr>
            </w:pPr>
            <w:r w:rsidRPr="001C6BAE">
              <w:rPr>
                <w:sz w:val="16"/>
                <w:szCs w:val="16"/>
              </w:rPr>
              <w:sym w:font="Wingdings 2" w:char="F081"/>
            </w:r>
          </w:p>
        </w:tc>
        <w:tc>
          <w:tcPr>
            <w:tcW w:w="906" w:type="dxa"/>
            <w:gridSpan w:val="2"/>
            <w:tcBorders>
              <w:top w:val="single" w:sz="4" w:space="0" w:color="auto"/>
              <w:right w:val="nil"/>
            </w:tcBorders>
          </w:tcPr>
          <w:p w14:paraId="1EE94397" w14:textId="77777777" w:rsidR="00960353" w:rsidRPr="001C6BAE" w:rsidRDefault="00960353" w:rsidP="00A80DFB">
            <w:pPr>
              <w:jc w:val="center"/>
              <w:cnfStyle w:val="000000000000" w:firstRow="0" w:lastRow="0" w:firstColumn="0" w:lastColumn="0" w:oddVBand="0" w:evenVBand="0" w:oddHBand="0" w:evenHBand="0" w:firstRowFirstColumn="0" w:firstRowLastColumn="0" w:lastRowFirstColumn="0" w:lastRowLastColumn="0"/>
              <w:rPr>
                <w:sz w:val="16"/>
                <w:szCs w:val="16"/>
              </w:rPr>
            </w:pPr>
            <w:r w:rsidRPr="001C6BAE">
              <w:rPr>
                <w:rFonts w:ascii="Wingdings 2" w:eastAsia="Wingdings 2" w:hAnsi="Wingdings 2" w:cs="Wingdings 2"/>
                <w:sz w:val="28"/>
                <w:szCs w:val="28"/>
              </w:rPr>
              <w:t>P</w:t>
            </w:r>
          </w:p>
        </w:tc>
      </w:tr>
      <w:tr w:rsidR="00960353" w:rsidRPr="001C6BAE" w14:paraId="5125F40A" w14:textId="77777777" w:rsidTr="009D6AB5">
        <w:trPr>
          <w:trHeight w:val="361"/>
        </w:trPr>
        <w:tc>
          <w:tcPr>
            <w:cnfStyle w:val="001000000000" w:firstRow="0" w:lastRow="0" w:firstColumn="1" w:lastColumn="0" w:oddVBand="0" w:evenVBand="0" w:oddHBand="0" w:evenHBand="0" w:firstRowFirstColumn="0" w:firstRowLastColumn="0" w:lastRowFirstColumn="0" w:lastRowLastColumn="0"/>
            <w:tcW w:w="6953" w:type="dxa"/>
            <w:tcBorders>
              <w:top w:val="single" w:sz="4" w:space="0" w:color="auto"/>
              <w:left w:val="nil"/>
              <w:right w:val="nil"/>
            </w:tcBorders>
            <w:shd w:val="clear" w:color="auto" w:fill="1F3864" w:themeFill="accent1" w:themeFillShade="80"/>
          </w:tcPr>
          <w:p w14:paraId="30E0AC93" w14:textId="77777777" w:rsidR="00960353" w:rsidRPr="009D6AB5" w:rsidRDefault="00960353" w:rsidP="00A80DFB">
            <w:pPr>
              <w:rPr>
                <w:color w:val="FFFFFF" w:themeColor="background1"/>
                <w:sz w:val="16"/>
                <w:szCs w:val="16"/>
              </w:rPr>
            </w:pPr>
            <w:r w:rsidRPr="009D6AB5">
              <w:rPr>
                <w:color w:val="FFFFFF" w:themeColor="background1"/>
                <w:sz w:val="16"/>
                <w:szCs w:val="16"/>
              </w:rPr>
              <w:t>Biodiversity</w:t>
            </w:r>
          </w:p>
        </w:tc>
        <w:tc>
          <w:tcPr>
            <w:tcW w:w="840" w:type="dxa"/>
            <w:tcBorders>
              <w:top w:val="single" w:sz="4" w:space="0" w:color="auto"/>
              <w:left w:val="single" w:sz="4" w:space="0" w:color="auto"/>
              <w:right w:val="nil"/>
            </w:tcBorders>
            <w:shd w:val="clear" w:color="auto" w:fill="1F3864" w:themeFill="accent1" w:themeFillShade="80"/>
          </w:tcPr>
          <w:p w14:paraId="36494DCF" w14:textId="77777777" w:rsidR="00960353" w:rsidRPr="009D6AB5" w:rsidRDefault="00960353" w:rsidP="00A80DFB">
            <w:pPr>
              <w:cnfStyle w:val="000000000000" w:firstRow="0" w:lastRow="0" w:firstColumn="0" w:lastColumn="0" w:oddVBand="0" w:evenVBand="0" w:oddHBand="0" w:evenHBand="0" w:firstRowFirstColumn="0" w:firstRowLastColumn="0" w:lastRowFirstColumn="0" w:lastRowLastColumn="0"/>
              <w:rPr>
                <w:color w:val="FFFFFF" w:themeColor="background1"/>
                <w:sz w:val="16"/>
                <w:szCs w:val="16"/>
              </w:rPr>
            </w:pPr>
            <w:r w:rsidRPr="009D6AB5">
              <w:rPr>
                <w:color w:val="FFFFFF" w:themeColor="background1"/>
                <w:sz w:val="16"/>
                <w:szCs w:val="16"/>
              </w:rPr>
              <w:t>Basic</w:t>
            </w:r>
          </w:p>
        </w:tc>
        <w:tc>
          <w:tcPr>
            <w:tcW w:w="934" w:type="dxa"/>
            <w:gridSpan w:val="2"/>
            <w:tcBorders>
              <w:top w:val="single" w:sz="4" w:space="0" w:color="auto"/>
              <w:left w:val="single" w:sz="4" w:space="0" w:color="auto"/>
              <w:right w:val="nil"/>
            </w:tcBorders>
            <w:shd w:val="clear" w:color="auto" w:fill="1F3864" w:themeFill="accent1" w:themeFillShade="80"/>
          </w:tcPr>
          <w:p w14:paraId="353ABFD6" w14:textId="77777777" w:rsidR="00960353" w:rsidRPr="009D6AB5" w:rsidRDefault="00960353" w:rsidP="00A80DFB">
            <w:pPr>
              <w:cnfStyle w:val="000000000000" w:firstRow="0" w:lastRow="0" w:firstColumn="0" w:lastColumn="0" w:oddVBand="0" w:evenVBand="0" w:oddHBand="0" w:evenHBand="0" w:firstRowFirstColumn="0" w:firstRowLastColumn="0" w:lastRowFirstColumn="0" w:lastRowLastColumn="0"/>
              <w:rPr>
                <w:color w:val="FFFFFF" w:themeColor="background1"/>
                <w:sz w:val="16"/>
                <w:szCs w:val="16"/>
              </w:rPr>
            </w:pPr>
            <w:r w:rsidRPr="009D6AB5">
              <w:rPr>
                <w:color w:val="FFFFFF" w:themeColor="background1"/>
                <w:sz w:val="16"/>
                <w:szCs w:val="16"/>
              </w:rPr>
              <w:t>Standard</w:t>
            </w:r>
          </w:p>
        </w:tc>
        <w:tc>
          <w:tcPr>
            <w:tcW w:w="906" w:type="dxa"/>
            <w:gridSpan w:val="2"/>
            <w:tcBorders>
              <w:top w:val="single" w:sz="4" w:space="0" w:color="auto"/>
              <w:left w:val="single" w:sz="4" w:space="0" w:color="auto"/>
              <w:right w:val="nil"/>
            </w:tcBorders>
            <w:shd w:val="clear" w:color="auto" w:fill="1F3864" w:themeFill="accent1" w:themeFillShade="80"/>
          </w:tcPr>
          <w:p w14:paraId="29DE5314" w14:textId="77777777" w:rsidR="00960353" w:rsidRPr="009D6AB5" w:rsidRDefault="00960353" w:rsidP="00A80DFB">
            <w:pPr>
              <w:cnfStyle w:val="000000000000" w:firstRow="0" w:lastRow="0" w:firstColumn="0" w:lastColumn="0" w:oddVBand="0" w:evenVBand="0" w:oddHBand="0" w:evenHBand="0" w:firstRowFirstColumn="0" w:firstRowLastColumn="0" w:lastRowFirstColumn="0" w:lastRowLastColumn="0"/>
              <w:rPr>
                <w:color w:val="FFFFFF" w:themeColor="background1"/>
                <w:sz w:val="16"/>
                <w:szCs w:val="16"/>
              </w:rPr>
            </w:pPr>
            <w:r w:rsidRPr="009D6AB5">
              <w:rPr>
                <w:color w:val="FFFFFF" w:themeColor="background1"/>
                <w:sz w:val="16"/>
                <w:szCs w:val="16"/>
              </w:rPr>
              <w:t>Complex</w:t>
            </w:r>
          </w:p>
        </w:tc>
      </w:tr>
      <w:tr w:rsidR="00960353" w:rsidRPr="001C6BAE" w14:paraId="6342E37B" w14:textId="77777777" w:rsidTr="009D6AB5">
        <w:trPr>
          <w:trHeight w:val="361"/>
        </w:trPr>
        <w:tc>
          <w:tcPr>
            <w:cnfStyle w:val="001000000000" w:firstRow="0" w:lastRow="0" w:firstColumn="1" w:lastColumn="0" w:oddVBand="0" w:evenVBand="0" w:oddHBand="0" w:evenHBand="0" w:firstRowFirstColumn="0" w:firstRowLastColumn="0" w:lastRowFirstColumn="0" w:lastRowLastColumn="0"/>
            <w:tcW w:w="9633" w:type="dxa"/>
            <w:gridSpan w:val="6"/>
            <w:tcBorders>
              <w:top w:val="single" w:sz="4" w:space="0" w:color="auto"/>
              <w:left w:val="nil"/>
              <w:right w:val="nil"/>
            </w:tcBorders>
            <w:shd w:val="clear" w:color="auto" w:fill="1F3864" w:themeFill="accent1" w:themeFillShade="80"/>
          </w:tcPr>
          <w:p w14:paraId="3810124D" w14:textId="77777777" w:rsidR="00960353" w:rsidRPr="009D6AB5" w:rsidRDefault="00960353" w:rsidP="00A80DFB">
            <w:pPr>
              <w:rPr>
                <w:b w:val="0"/>
                <w:bCs w:val="0"/>
                <w:color w:val="FFFFFF" w:themeColor="background1"/>
                <w:sz w:val="16"/>
                <w:szCs w:val="16"/>
              </w:rPr>
            </w:pPr>
            <w:r w:rsidRPr="009D6AB5">
              <w:rPr>
                <w:b w:val="0"/>
                <w:bCs w:val="0"/>
                <w:color w:val="FFFFFF" w:themeColor="background1"/>
                <w:sz w:val="16"/>
                <w:szCs w:val="16"/>
              </w:rPr>
              <w:t>A biodiversity assessment report is more likely required in greenfield or urban /rural edge planning proposals, and may impact biodiversity and biodiversity values.</w:t>
            </w:r>
          </w:p>
          <w:p w14:paraId="5B9AF8AD" w14:textId="77777777" w:rsidR="00960353" w:rsidRPr="009D6AB5" w:rsidRDefault="00960353" w:rsidP="00A80DFB">
            <w:pPr>
              <w:rPr>
                <w:color w:val="FFFFFF" w:themeColor="background1"/>
                <w:sz w:val="16"/>
                <w:szCs w:val="16"/>
              </w:rPr>
            </w:pPr>
          </w:p>
        </w:tc>
      </w:tr>
      <w:tr w:rsidR="00960353" w:rsidRPr="001C6BAE" w14:paraId="68778811" w14:textId="77777777" w:rsidTr="00A80DFB">
        <w:trPr>
          <w:trHeight w:val="287"/>
        </w:trPr>
        <w:tc>
          <w:tcPr>
            <w:cnfStyle w:val="001000000000" w:firstRow="0" w:lastRow="0" w:firstColumn="1" w:lastColumn="0" w:oddVBand="0" w:evenVBand="0" w:oddHBand="0" w:evenHBand="0" w:firstRowFirstColumn="0" w:firstRowLastColumn="0" w:lastRowFirstColumn="0" w:lastRowLastColumn="0"/>
            <w:tcW w:w="6953" w:type="dxa"/>
          </w:tcPr>
          <w:p w14:paraId="181DCF56" w14:textId="77777777" w:rsidR="00960353" w:rsidRPr="001C6BAE" w:rsidRDefault="00960353" w:rsidP="00960353">
            <w:pPr>
              <w:pStyle w:val="ListParagraph"/>
              <w:numPr>
                <w:ilvl w:val="0"/>
                <w:numId w:val="29"/>
              </w:numPr>
              <w:spacing w:line="260" w:lineRule="atLeast"/>
              <w:contextualSpacing w:val="0"/>
              <w:rPr>
                <w:b w:val="0"/>
                <w:bCs w:val="0"/>
                <w:sz w:val="16"/>
                <w:szCs w:val="16"/>
              </w:rPr>
            </w:pPr>
            <w:r w:rsidRPr="001C6BAE">
              <w:rPr>
                <w:b w:val="0"/>
                <w:bCs w:val="0"/>
                <w:sz w:val="16"/>
                <w:szCs w:val="16"/>
              </w:rPr>
              <w:t>Biodiversity assessment, that addresses the following (as relevant):</w:t>
            </w:r>
          </w:p>
          <w:p w14:paraId="4AA7CE10" w14:textId="77777777" w:rsidR="00960353" w:rsidRPr="001C6BAE" w:rsidRDefault="00960353" w:rsidP="00960353">
            <w:pPr>
              <w:pStyle w:val="ListParagraph"/>
              <w:numPr>
                <w:ilvl w:val="1"/>
                <w:numId w:val="29"/>
              </w:numPr>
              <w:spacing w:line="260" w:lineRule="atLeast"/>
              <w:contextualSpacing w:val="0"/>
              <w:rPr>
                <w:b w:val="0"/>
                <w:bCs w:val="0"/>
                <w:sz w:val="16"/>
                <w:szCs w:val="16"/>
              </w:rPr>
            </w:pPr>
            <w:r w:rsidRPr="001C6BAE">
              <w:rPr>
                <w:b w:val="0"/>
                <w:bCs w:val="0"/>
                <w:sz w:val="16"/>
                <w:szCs w:val="16"/>
              </w:rPr>
              <w:t>maps and describe the ecological features and biodiversity value of the site (including ground truthing if relying on existing mapping) including threatened ecological communities, threatened species and their habitat including linkages to corridors beyond the site</w:t>
            </w:r>
          </w:p>
          <w:p w14:paraId="22992204" w14:textId="77777777" w:rsidR="00960353" w:rsidRPr="001C6BAE" w:rsidRDefault="00960353" w:rsidP="00960353">
            <w:pPr>
              <w:pStyle w:val="ListParagraph"/>
              <w:numPr>
                <w:ilvl w:val="1"/>
                <w:numId w:val="29"/>
              </w:numPr>
              <w:spacing w:line="260" w:lineRule="atLeast"/>
              <w:contextualSpacing w:val="0"/>
              <w:rPr>
                <w:b w:val="0"/>
                <w:bCs w:val="0"/>
                <w:sz w:val="16"/>
                <w:szCs w:val="16"/>
              </w:rPr>
            </w:pPr>
            <w:r w:rsidRPr="001C6BAE">
              <w:rPr>
                <w:b w:val="0"/>
                <w:bCs w:val="0"/>
                <w:sz w:val="16"/>
                <w:szCs w:val="16"/>
              </w:rPr>
              <w:t>discuss the implications of occurrences of native flora and fauna for future development of the site</w:t>
            </w:r>
          </w:p>
          <w:p w14:paraId="67BAC400" w14:textId="77777777" w:rsidR="00960353" w:rsidRPr="001C6BAE" w:rsidRDefault="00960353" w:rsidP="00960353">
            <w:pPr>
              <w:pStyle w:val="ListParagraph"/>
              <w:numPr>
                <w:ilvl w:val="1"/>
                <w:numId w:val="29"/>
              </w:numPr>
              <w:spacing w:line="260" w:lineRule="atLeast"/>
              <w:contextualSpacing w:val="0"/>
              <w:rPr>
                <w:b w:val="0"/>
                <w:bCs w:val="0"/>
                <w:sz w:val="16"/>
                <w:szCs w:val="16"/>
              </w:rPr>
            </w:pPr>
            <w:r w:rsidRPr="001C6BAE">
              <w:rPr>
                <w:b w:val="0"/>
                <w:bCs w:val="0"/>
                <w:sz w:val="16"/>
                <w:szCs w:val="16"/>
              </w:rPr>
              <w:t>makes recommendations mitigation of the ecological impacts of rezoning (if relevant)</w:t>
            </w:r>
          </w:p>
          <w:p w14:paraId="02FE17F5" w14:textId="77777777" w:rsidR="00960353" w:rsidRPr="001C6BAE" w:rsidRDefault="00960353" w:rsidP="00960353">
            <w:pPr>
              <w:pStyle w:val="ListParagraph"/>
              <w:numPr>
                <w:ilvl w:val="1"/>
                <w:numId w:val="29"/>
              </w:numPr>
              <w:spacing w:line="260" w:lineRule="atLeast"/>
              <w:contextualSpacing w:val="0"/>
              <w:rPr>
                <w:b w:val="0"/>
                <w:bCs w:val="0"/>
                <w:sz w:val="16"/>
                <w:szCs w:val="16"/>
              </w:rPr>
            </w:pPr>
            <w:r w:rsidRPr="001C6BAE">
              <w:rPr>
                <w:b w:val="0"/>
                <w:bCs w:val="0"/>
                <w:sz w:val="16"/>
                <w:szCs w:val="16"/>
              </w:rPr>
              <w:t>make recommendations for biological offsets to address any loss of native vegetation (if relevant)</w:t>
            </w:r>
          </w:p>
          <w:p w14:paraId="68E9D151" w14:textId="77777777" w:rsidR="00960353" w:rsidRPr="001C6BAE" w:rsidRDefault="00960353" w:rsidP="00960353">
            <w:pPr>
              <w:pStyle w:val="ListParagraph"/>
              <w:numPr>
                <w:ilvl w:val="1"/>
                <w:numId w:val="29"/>
              </w:numPr>
              <w:spacing w:line="260" w:lineRule="atLeast"/>
              <w:contextualSpacing w:val="0"/>
              <w:rPr>
                <w:b w:val="0"/>
                <w:bCs w:val="0"/>
                <w:sz w:val="16"/>
                <w:szCs w:val="16"/>
              </w:rPr>
            </w:pPr>
            <w:r w:rsidRPr="001C6BAE">
              <w:rPr>
                <w:b w:val="0"/>
                <w:bCs w:val="0"/>
                <w:sz w:val="16"/>
                <w:szCs w:val="16"/>
              </w:rPr>
              <w:t>proposed ownership and management arrangements for environmental offset lands (if relevant), open space and riparian corridors</w:t>
            </w:r>
          </w:p>
          <w:p w14:paraId="6D0FFCEC" w14:textId="77777777" w:rsidR="00960353" w:rsidRPr="001C6BAE" w:rsidRDefault="00960353" w:rsidP="00A80DFB">
            <w:pPr>
              <w:spacing w:line="160" w:lineRule="atLeast"/>
              <w:rPr>
                <w:sz w:val="16"/>
                <w:szCs w:val="16"/>
              </w:rPr>
            </w:pPr>
            <w:r w:rsidRPr="001C6BAE">
              <w:rPr>
                <w:b w:val="0"/>
                <w:bCs w:val="0"/>
                <w:sz w:val="16"/>
                <w:szCs w:val="16"/>
              </w:rPr>
              <w:t>Note:</w:t>
            </w:r>
          </w:p>
          <w:p w14:paraId="1966DB2E" w14:textId="77777777" w:rsidR="00960353" w:rsidRPr="00DE6BDD" w:rsidRDefault="00960353" w:rsidP="00960353">
            <w:pPr>
              <w:pStyle w:val="ListParagraph"/>
              <w:numPr>
                <w:ilvl w:val="0"/>
                <w:numId w:val="32"/>
              </w:numPr>
              <w:spacing w:line="160" w:lineRule="atLeast"/>
              <w:contextualSpacing w:val="0"/>
              <w:rPr>
                <w:b w:val="0"/>
                <w:bCs w:val="0"/>
                <w:i/>
                <w:iCs/>
                <w:sz w:val="16"/>
                <w:szCs w:val="16"/>
              </w:rPr>
            </w:pPr>
            <w:r w:rsidRPr="00DE6BDD">
              <w:rPr>
                <w:b w:val="0"/>
                <w:bCs w:val="0"/>
                <w:i/>
                <w:iCs/>
                <w:sz w:val="16"/>
                <w:szCs w:val="16"/>
              </w:rPr>
              <w:t xml:space="preserve">A vegetation management plan or conservation management plan is </w:t>
            </w:r>
            <w:r w:rsidRPr="00DE6BDD">
              <w:rPr>
                <w:b w:val="0"/>
                <w:bCs w:val="0"/>
                <w:i/>
                <w:iCs/>
                <w:sz w:val="16"/>
                <w:szCs w:val="16"/>
                <w:u w:val="single"/>
              </w:rPr>
              <w:t>not required</w:t>
            </w:r>
            <w:r w:rsidRPr="00DE6BDD">
              <w:rPr>
                <w:b w:val="0"/>
                <w:bCs w:val="0"/>
                <w:i/>
                <w:iCs/>
                <w:sz w:val="16"/>
                <w:szCs w:val="16"/>
              </w:rPr>
              <w:t xml:space="preserve"> at planning proposal stage.</w:t>
            </w:r>
          </w:p>
          <w:p w14:paraId="19F3277D" w14:textId="77777777" w:rsidR="00960353" w:rsidRPr="00DE6BDD" w:rsidRDefault="00960353" w:rsidP="00960353">
            <w:pPr>
              <w:pStyle w:val="ListParagraph"/>
              <w:numPr>
                <w:ilvl w:val="0"/>
                <w:numId w:val="32"/>
              </w:numPr>
              <w:spacing w:line="160" w:lineRule="atLeast"/>
              <w:contextualSpacing w:val="0"/>
              <w:rPr>
                <w:b w:val="0"/>
                <w:bCs w:val="0"/>
                <w:i/>
                <w:iCs/>
                <w:sz w:val="16"/>
                <w:szCs w:val="16"/>
              </w:rPr>
            </w:pPr>
            <w:r w:rsidRPr="00DE6BDD">
              <w:rPr>
                <w:b w:val="0"/>
                <w:bCs w:val="0"/>
                <w:i/>
                <w:iCs/>
                <w:sz w:val="16"/>
                <w:szCs w:val="16"/>
              </w:rPr>
              <w:t>The p</w:t>
            </w:r>
            <w:r w:rsidRPr="00DE6BDD">
              <w:rPr>
                <w:rFonts w:cs="Arial"/>
                <w:b w:val="0"/>
                <w:bCs w:val="0"/>
                <w:i/>
                <w:iCs/>
                <w:sz w:val="16"/>
                <w:szCs w:val="16"/>
              </w:rPr>
              <w:t>roposed scope and methodology for the biodiversity assessment should be confirmed at the pre-lodgement stage, in consultation with council and NSW Environment, Energy and Science.</w:t>
            </w:r>
          </w:p>
          <w:p w14:paraId="203EAD98" w14:textId="77777777" w:rsidR="00960353" w:rsidRPr="001C6BAE" w:rsidRDefault="00960353" w:rsidP="00A80DFB">
            <w:pPr>
              <w:spacing w:line="160" w:lineRule="atLeast"/>
              <w:rPr>
                <w:b w:val="0"/>
                <w:bCs w:val="0"/>
                <w:sz w:val="16"/>
                <w:szCs w:val="16"/>
              </w:rPr>
            </w:pPr>
          </w:p>
        </w:tc>
        <w:tc>
          <w:tcPr>
            <w:tcW w:w="840" w:type="dxa"/>
          </w:tcPr>
          <w:p w14:paraId="1F966920" w14:textId="77777777" w:rsidR="00960353" w:rsidRPr="001C6BAE" w:rsidRDefault="00960353" w:rsidP="00A80DFB">
            <w:pPr>
              <w:cnfStyle w:val="000000000000" w:firstRow="0" w:lastRow="0" w:firstColumn="0" w:lastColumn="0" w:oddVBand="0" w:evenVBand="0" w:oddHBand="0" w:evenHBand="0" w:firstRowFirstColumn="0" w:firstRowLastColumn="0" w:lastRowFirstColumn="0" w:lastRowLastColumn="0"/>
              <w:rPr>
                <w:sz w:val="16"/>
                <w:szCs w:val="16"/>
              </w:rPr>
            </w:pPr>
          </w:p>
        </w:tc>
        <w:tc>
          <w:tcPr>
            <w:tcW w:w="934" w:type="dxa"/>
            <w:gridSpan w:val="2"/>
          </w:tcPr>
          <w:p w14:paraId="684BC059" w14:textId="77777777" w:rsidR="00960353" w:rsidRPr="001C6BAE" w:rsidRDefault="00960353" w:rsidP="00A80DFB">
            <w:pPr>
              <w:jc w:val="center"/>
              <w:cnfStyle w:val="000000000000" w:firstRow="0" w:lastRow="0" w:firstColumn="0" w:lastColumn="0" w:oddVBand="0" w:evenVBand="0" w:oddHBand="0" w:evenHBand="0" w:firstRowFirstColumn="0" w:firstRowLastColumn="0" w:lastRowFirstColumn="0" w:lastRowLastColumn="0"/>
              <w:rPr>
                <w:sz w:val="16"/>
                <w:szCs w:val="16"/>
              </w:rPr>
            </w:pPr>
            <w:r w:rsidRPr="001C6BAE">
              <w:rPr>
                <w:sz w:val="16"/>
                <w:szCs w:val="16"/>
              </w:rPr>
              <w:sym w:font="Wingdings 2" w:char="F081"/>
            </w:r>
          </w:p>
        </w:tc>
        <w:tc>
          <w:tcPr>
            <w:tcW w:w="906" w:type="dxa"/>
            <w:gridSpan w:val="2"/>
          </w:tcPr>
          <w:p w14:paraId="3D1EFA5D" w14:textId="77777777" w:rsidR="00960353" w:rsidRPr="001C6BAE" w:rsidRDefault="00960353" w:rsidP="00A80DFB">
            <w:pPr>
              <w:jc w:val="center"/>
              <w:cnfStyle w:val="000000000000" w:firstRow="0" w:lastRow="0" w:firstColumn="0" w:lastColumn="0" w:oddVBand="0" w:evenVBand="0" w:oddHBand="0" w:evenHBand="0" w:firstRowFirstColumn="0" w:firstRowLastColumn="0" w:lastRowFirstColumn="0" w:lastRowLastColumn="0"/>
              <w:rPr>
                <w:sz w:val="16"/>
                <w:szCs w:val="16"/>
              </w:rPr>
            </w:pPr>
            <w:r w:rsidRPr="001C6BAE">
              <w:rPr>
                <w:rFonts w:ascii="Wingdings 2" w:eastAsia="Wingdings 2" w:hAnsi="Wingdings 2" w:cs="Wingdings 2"/>
                <w:sz w:val="28"/>
                <w:szCs w:val="28"/>
              </w:rPr>
              <w:t>P</w:t>
            </w:r>
          </w:p>
        </w:tc>
      </w:tr>
      <w:tr w:rsidR="00960353" w:rsidRPr="001C6BAE" w14:paraId="00E1316C" w14:textId="77777777" w:rsidTr="009D6AB5">
        <w:trPr>
          <w:trHeight w:val="426"/>
        </w:trPr>
        <w:tc>
          <w:tcPr>
            <w:cnfStyle w:val="001000000000" w:firstRow="0" w:lastRow="0" w:firstColumn="1" w:lastColumn="0" w:oddVBand="0" w:evenVBand="0" w:oddHBand="0" w:evenHBand="0" w:firstRowFirstColumn="0" w:firstRowLastColumn="0" w:lastRowFirstColumn="0" w:lastRowLastColumn="0"/>
            <w:tcW w:w="6953" w:type="dxa"/>
            <w:tcBorders>
              <w:top w:val="single" w:sz="4" w:space="0" w:color="auto"/>
            </w:tcBorders>
            <w:shd w:val="clear" w:color="auto" w:fill="1F3864" w:themeFill="accent1" w:themeFillShade="80"/>
          </w:tcPr>
          <w:p w14:paraId="4CABDC8D" w14:textId="77777777" w:rsidR="00960353" w:rsidRPr="009D6AB5" w:rsidRDefault="00960353" w:rsidP="00A80DFB">
            <w:pPr>
              <w:rPr>
                <w:color w:val="FFFFFF" w:themeColor="background1"/>
                <w:sz w:val="16"/>
                <w:szCs w:val="16"/>
              </w:rPr>
            </w:pPr>
            <w:r w:rsidRPr="009D6AB5">
              <w:rPr>
                <w:color w:val="FFFFFF" w:themeColor="background1"/>
                <w:sz w:val="16"/>
                <w:szCs w:val="16"/>
              </w:rPr>
              <w:t>Contamination and Acid Sulphate Soils</w:t>
            </w:r>
          </w:p>
        </w:tc>
        <w:tc>
          <w:tcPr>
            <w:tcW w:w="840" w:type="dxa"/>
            <w:tcBorders>
              <w:top w:val="single" w:sz="4" w:space="0" w:color="auto"/>
            </w:tcBorders>
            <w:shd w:val="clear" w:color="auto" w:fill="1F3864" w:themeFill="accent1" w:themeFillShade="80"/>
          </w:tcPr>
          <w:p w14:paraId="7838E808" w14:textId="77777777" w:rsidR="00960353" w:rsidRPr="009D6AB5" w:rsidRDefault="00960353" w:rsidP="00A80DFB">
            <w:pPr>
              <w:cnfStyle w:val="000000000000" w:firstRow="0" w:lastRow="0" w:firstColumn="0" w:lastColumn="0" w:oddVBand="0" w:evenVBand="0" w:oddHBand="0" w:evenHBand="0" w:firstRowFirstColumn="0" w:firstRowLastColumn="0" w:lastRowFirstColumn="0" w:lastRowLastColumn="0"/>
              <w:rPr>
                <w:color w:val="FFFFFF" w:themeColor="background1"/>
                <w:sz w:val="16"/>
                <w:szCs w:val="16"/>
              </w:rPr>
            </w:pPr>
            <w:r w:rsidRPr="009D6AB5">
              <w:rPr>
                <w:color w:val="FFFFFF" w:themeColor="background1"/>
                <w:sz w:val="16"/>
                <w:szCs w:val="16"/>
              </w:rPr>
              <w:t>Basic</w:t>
            </w:r>
          </w:p>
        </w:tc>
        <w:tc>
          <w:tcPr>
            <w:tcW w:w="934" w:type="dxa"/>
            <w:gridSpan w:val="2"/>
            <w:tcBorders>
              <w:top w:val="single" w:sz="4" w:space="0" w:color="auto"/>
            </w:tcBorders>
            <w:shd w:val="clear" w:color="auto" w:fill="1F3864" w:themeFill="accent1" w:themeFillShade="80"/>
          </w:tcPr>
          <w:p w14:paraId="3A2A80CE" w14:textId="77777777" w:rsidR="00960353" w:rsidRPr="009D6AB5" w:rsidRDefault="00960353" w:rsidP="00A80DFB">
            <w:pPr>
              <w:cnfStyle w:val="000000000000" w:firstRow="0" w:lastRow="0" w:firstColumn="0" w:lastColumn="0" w:oddVBand="0" w:evenVBand="0" w:oddHBand="0" w:evenHBand="0" w:firstRowFirstColumn="0" w:firstRowLastColumn="0" w:lastRowFirstColumn="0" w:lastRowLastColumn="0"/>
              <w:rPr>
                <w:color w:val="FFFFFF" w:themeColor="background1"/>
                <w:sz w:val="16"/>
                <w:szCs w:val="16"/>
              </w:rPr>
            </w:pPr>
            <w:r w:rsidRPr="009D6AB5">
              <w:rPr>
                <w:color w:val="FFFFFF" w:themeColor="background1"/>
                <w:sz w:val="16"/>
                <w:szCs w:val="16"/>
              </w:rPr>
              <w:t>Standard</w:t>
            </w:r>
          </w:p>
        </w:tc>
        <w:tc>
          <w:tcPr>
            <w:tcW w:w="906" w:type="dxa"/>
            <w:gridSpan w:val="2"/>
            <w:tcBorders>
              <w:top w:val="single" w:sz="4" w:space="0" w:color="auto"/>
            </w:tcBorders>
            <w:shd w:val="clear" w:color="auto" w:fill="1F3864" w:themeFill="accent1" w:themeFillShade="80"/>
          </w:tcPr>
          <w:p w14:paraId="0B9C2918" w14:textId="77777777" w:rsidR="00960353" w:rsidRPr="009D6AB5" w:rsidRDefault="00960353" w:rsidP="00A80DFB">
            <w:pPr>
              <w:cnfStyle w:val="000000000000" w:firstRow="0" w:lastRow="0" w:firstColumn="0" w:lastColumn="0" w:oddVBand="0" w:evenVBand="0" w:oddHBand="0" w:evenHBand="0" w:firstRowFirstColumn="0" w:firstRowLastColumn="0" w:lastRowFirstColumn="0" w:lastRowLastColumn="0"/>
              <w:rPr>
                <w:color w:val="FFFFFF" w:themeColor="background1"/>
                <w:sz w:val="16"/>
                <w:szCs w:val="16"/>
              </w:rPr>
            </w:pPr>
            <w:r w:rsidRPr="009D6AB5">
              <w:rPr>
                <w:color w:val="FFFFFF" w:themeColor="background1"/>
                <w:sz w:val="16"/>
                <w:szCs w:val="16"/>
              </w:rPr>
              <w:t>Complex</w:t>
            </w:r>
          </w:p>
        </w:tc>
      </w:tr>
      <w:tr w:rsidR="00960353" w:rsidRPr="001C6BAE" w14:paraId="371D3DA6" w14:textId="77777777" w:rsidTr="009D6AB5">
        <w:trPr>
          <w:trHeight w:val="426"/>
        </w:trPr>
        <w:tc>
          <w:tcPr>
            <w:cnfStyle w:val="001000000000" w:firstRow="0" w:lastRow="0" w:firstColumn="1" w:lastColumn="0" w:oddVBand="0" w:evenVBand="0" w:oddHBand="0" w:evenHBand="0" w:firstRowFirstColumn="0" w:firstRowLastColumn="0" w:lastRowFirstColumn="0" w:lastRowLastColumn="0"/>
            <w:tcW w:w="9633" w:type="dxa"/>
            <w:gridSpan w:val="6"/>
            <w:tcBorders>
              <w:top w:val="single" w:sz="4" w:space="0" w:color="auto"/>
            </w:tcBorders>
            <w:shd w:val="clear" w:color="auto" w:fill="1F3864" w:themeFill="accent1" w:themeFillShade="80"/>
          </w:tcPr>
          <w:p w14:paraId="5A31BC72" w14:textId="77777777" w:rsidR="00960353" w:rsidRPr="009D6AB5" w:rsidRDefault="00960353" w:rsidP="00A80DFB">
            <w:pPr>
              <w:rPr>
                <w:color w:val="FFFFFF" w:themeColor="background1"/>
                <w:sz w:val="16"/>
                <w:szCs w:val="16"/>
              </w:rPr>
            </w:pPr>
            <w:r w:rsidRPr="009D6AB5">
              <w:rPr>
                <w:b w:val="0"/>
                <w:bCs w:val="0"/>
                <w:color w:val="FFFFFF" w:themeColor="background1"/>
                <w:sz w:val="16"/>
                <w:szCs w:val="16"/>
              </w:rPr>
              <w:t xml:space="preserve">A contamination and acid sulphate soil assessment may be required to provide sufficient information that the site is suitable in its current state, or if contaminated that it can be appropriately remediated and made suitable for the proposed land use. This report may be required particularly when the site has been used, or contains, contaminants, like on industrial or highly contaminated agricultural lands. </w:t>
            </w:r>
          </w:p>
          <w:p w14:paraId="411754CE" w14:textId="77777777" w:rsidR="00960353" w:rsidRPr="009D6AB5" w:rsidRDefault="00960353" w:rsidP="00A80DFB">
            <w:pPr>
              <w:rPr>
                <w:b w:val="0"/>
                <w:bCs w:val="0"/>
                <w:color w:val="FFFFFF" w:themeColor="background1"/>
                <w:sz w:val="16"/>
                <w:szCs w:val="16"/>
              </w:rPr>
            </w:pPr>
          </w:p>
        </w:tc>
      </w:tr>
      <w:tr w:rsidR="00960353" w:rsidRPr="001C6BAE" w14:paraId="1FBE7900" w14:textId="77777777" w:rsidTr="00A80DFB">
        <w:trPr>
          <w:trHeight w:val="221"/>
        </w:trPr>
        <w:tc>
          <w:tcPr>
            <w:cnfStyle w:val="001000000000" w:firstRow="0" w:lastRow="0" w:firstColumn="1" w:lastColumn="0" w:oddVBand="0" w:evenVBand="0" w:oddHBand="0" w:evenHBand="0" w:firstRowFirstColumn="0" w:firstRowLastColumn="0" w:lastRowFirstColumn="0" w:lastRowLastColumn="0"/>
            <w:tcW w:w="6953" w:type="dxa"/>
            <w:tcBorders>
              <w:bottom w:val="single" w:sz="4" w:space="0" w:color="auto"/>
            </w:tcBorders>
          </w:tcPr>
          <w:p w14:paraId="77D2E8D6" w14:textId="77777777" w:rsidR="00960353" w:rsidRPr="001C6BAE" w:rsidRDefault="00960353" w:rsidP="00960353">
            <w:pPr>
              <w:pStyle w:val="ListParagraph"/>
              <w:numPr>
                <w:ilvl w:val="0"/>
                <w:numId w:val="30"/>
              </w:numPr>
              <w:spacing w:line="260" w:lineRule="atLeast"/>
              <w:contextualSpacing w:val="0"/>
              <w:rPr>
                <w:b w:val="0"/>
                <w:bCs w:val="0"/>
                <w:sz w:val="16"/>
                <w:szCs w:val="16"/>
              </w:rPr>
            </w:pPr>
            <w:r w:rsidRPr="001C6BAE">
              <w:rPr>
                <w:b w:val="0"/>
                <w:bCs w:val="0"/>
                <w:sz w:val="16"/>
                <w:szCs w:val="16"/>
              </w:rPr>
              <w:t>Preliminary site investigation and report that:</w:t>
            </w:r>
          </w:p>
          <w:p w14:paraId="713B4A48" w14:textId="77777777" w:rsidR="00960353" w:rsidRPr="001C6BAE" w:rsidRDefault="00960353" w:rsidP="00960353">
            <w:pPr>
              <w:pStyle w:val="ListParagraph"/>
              <w:numPr>
                <w:ilvl w:val="1"/>
                <w:numId w:val="29"/>
              </w:numPr>
              <w:spacing w:before="60" w:after="60"/>
              <w:ind w:left="1077" w:hanging="357"/>
              <w:contextualSpacing w:val="0"/>
              <w:rPr>
                <w:b w:val="0"/>
                <w:bCs w:val="0"/>
                <w:sz w:val="16"/>
                <w:szCs w:val="16"/>
              </w:rPr>
            </w:pPr>
            <w:r w:rsidRPr="001C6BAE">
              <w:rPr>
                <w:b w:val="0"/>
                <w:bCs w:val="0"/>
                <w:sz w:val="16"/>
                <w:szCs w:val="16"/>
              </w:rPr>
              <w:lastRenderedPageBreak/>
              <w:t xml:space="preserve">assesses the potential for widespread contamination </w:t>
            </w:r>
            <w:r w:rsidRPr="001C6BAE">
              <w:rPr>
                <w:sz w:val="16"/>
                <w:szCs w:val="16"/>
              </w:rPr>
              <w:t>and / or acid sulphate soils</w:t>
            </w:r>
            <w:r w:rsidRPr="001C6BAE">
              <w:rPr>
                <w:b w:val="0"/>
                <w:bCs w:val="0"/>
                <w:sz w:val="16"/>
                <w:szCs w:val="16"/>
              </w:rPr>
              <w:t xml:space="preserve"> on the site based on current and historical site activities</w:t>
            </w:r>
          </w:p>
          <w:p w14:paraId="0A9DA5C5" w14:textId="77777777" w:rsidR="00960353" w:rsidRPr="001C6BAE" w:rsidRDefault="00960353" w:rsidP="00960353">
            <w:pPr>
              <w:pStyle w:val="ListParagraph"/>
              <w:numPr>
                <w:ilvl w:val="1"/>
                <w:numId w:val="29"/>
              </w:numPr>
              <w:spacing w:before="60" w:after="60"/>
              <w:ind w:left="1077" w:hanging="357"/>
              <w:contextualSpacing w:val="0"/>
              <w:rPr>
                <w:b w:val="0"/>
                <w:bCs w:val="0"/>
                <w:sz w:val="16"/>
                <w:szCs w:val="16"/>
              </w:rPr>
            </w:pPr>
            <w:r w:rsidRPr="001C6BAE">
              <w:rPr>
                <w:b w:val="0"/>
                <w:bCs w:val="0"/>
                <w:sz w:val="16"/>
                <w:szCs w:val="16"/>
              </w:rPr>
              <w:t>considers the suitability of the site for the purpose and / or land use for which the planning proposal envisages wi</w:t>
            </w:r>
            <w:r w:rsidRPr="001C6BAE">
              <w:rPr>
                <w:sz w:val="16"/>
                <w:szCs w:val="16"/>
              </w:rPr>
              <w:t>ll be carry out in the future, based on the potential contamination of the site and extent of acid sulphate soils</w:t>
            </w:r>
            <w:r w:rsidRPr="001C6BAE">
              <w:rPr>
                <w:b w:val="0"/>
                <w:bCs w:val="0"/>
                <w:sz w:val="16"/>
                <w:szCs w:val="16"/>
              </w:rPr>
              <w:t>.</w:t>
            </w:r>
          </w:p>
          <w:p w14:paraId="5CED228C" w14:textId="77777777" w:rsidR="00960353" w:rsidRPr="001C6BAE" w:rsidRDefault="00960353" w:rsidP="00960353">
            <w:pPr>
              <w:pStyle w:val="ListParagraph"/>
              <w:numPr>
                <w:ilvl w:val="1"/>
                <w:numId w:val="29"/>
              </w:numPr>
              <w:spacing w:before="60" w:after="60"/>
              <w:ind w:left="1077" w:hanging="357"/>
              <w:contextualSpacing w:val="0"/>
              <w:rPr>
                <w:b w:val="0"/>
                <w:bCs w:val="0"/>
                <w:sz w:val="16"/>
                <w:szCs w:val="16"/>
              </w:rPr>
            </w:pPr>
            <w:r w:rsidRPr="001C6BAE">
              <w:rPr>
                <w:b w:val="0"/>
                <w:bCs w:val="0"/>
                <w:sz w:val="16"/>
                <w:szCs w:val="16"/>
              </w:rPr>
              <w:t>considers if the land is contaminated, whether the land is suitable in its contaminated state (or will be suitable, after remediation) for the purpose for which the development is proposed to be carried out).</w:t>
            </w:r>
          </w:p>
          <w:p w14:paraId="1053469B" w14:textId="77777777" w:rsidR="00960353" w:rsidRPr="001C6BAE" w:rsidRDefault="00960353" w:rsidP="00A80DFB">
            <w:pPr>
              <w:spacing w:line="160" w:lineRule="atLeast"/>
              <w:rPr>
                <w:b w:val="0"/>
                <w:bCs w:val="0"/>
                <w:sz w:val="16"/>
                <w:szCs w:val="16"/>
              </w:rPr>
            </w:pPr>
          </w:p>
          <w:p w14:paraId="65C85171" w14:textId="77777777" w:rsidR="00960353" w:rsidRPr="00DE6BDD" w:rsidRDefault="00960353" w:rsidP="00A80DFB">
            <w:pPr>
              <w:spacing w:line="160" w:lineRule="atLeast"/>
              <w:rPr>
                <w:i/>
                <w:iCs/>
                <w:sz w:val="16"/>
                <w:szCs w:val="16"/>
              </w:rPr>
            </w:pPr>
            <w:r w:rsidRPr="00DE6BDD">
              <w:rPr>
                <w:b w:val="0"/>
                <w:bCs w:val="0"/>
                <w:i/>
                <w:iCs/>
                <w:sz w:val="16"/>
                <w:szCs w:val="16"/>
              </w:rPr>
              <w:t>Note: A council may require the proponent to carry out, and provide a report on, a detailed investigation (as referred to in the contaminated land planning guidelines) if it considers that the findings of the preliminary investigation warrant such an investigation.</w:t>
            </w:r>
          </w:p>
          <w:p w14:paraId="50E9518A" w14:textId="77777777" w:rsidR="00960353" w:rsidRPr="001C6BAE" w:rsidRDefault="00960353" w:rsidP="00A80DFB">
            <w:pPr>
              <w:spacing w:line="160" w:lineRule="atLeast"/>
              <w:rPr>
                <w:sz w:val="16"/>
                <w:szCs w:val="16"/>
              </w:rPr>
            </w:pPr>
          </w:p>
        </w:tc>
        <w:tc>
          <w:tcPr>
            <w:tcW w:w="840" w:type="dxa"/>
            <w:tcBorders>
              <w:bottom w:val="single" w:sz="4" w:space="0" w:color="auto"/>
            </w:tcBorders>
          </w:tcPr>
          <w:p w14:paraId="21E9EDC8" w14:textId="77777777" w:rsidR="00960353" w:rsidRPr="001C6BAE" w:rsidRDefault="00960353" w:rsidP="00A80DFB">
            <w:pPr>
              <w:cnfStyle w:val="000000000000" w:firstRow="0" w:lastRow="0" w:firstColumn="0" w:lastColumn="0" w:oddVBand="0" w:evenVBand="0" w:oddHBand="0" w:evenHBand="0" w:firstRowFirstColumn="0" w:firstRowLastColumn="0" w:lastRowFirstColumn="0" w:lastRowLastColumn="0"/>
              <w:rPr>
                <w:sz w:val="16"/>
                <w:szCs w:val="16"/>
              </w:rPr>
            </w:pPr>
          </w:p>
        </w:tc>
        <w:tc>
          <w:tcPr>
            <w:tcW w:w="934" w:type="dxa"/>
            <w:gridSpan w:val="2"/>
            <w:tcBorders>
              <w:bottom w:val="single" w:sz="4" w:space="0" w:color="auto"/>
            </w:tcBorders>
          </w:tcPr>
          <w:p w14:paraId="2653D28C" w14:textId="77777777" w:rsidR="00960353" w:rsidRPr="001C6BAE" w:rsidRDefault="00960353" w:rsidP="00A80DFB">
            <w:pPr>
              <w:jc w:val="center"/>
              <w:cnfStyle w:val="000000000000" w:firstRow="0" w:lastRow="0" w:firstColumn="0" w:lastColumn="0" w:oddVBand="0" w:evenVBand="0" w:oddHBand="0" w:evenHBand="0" w:firstRowFirstColumn="0" w:firstRowLastColumn="0" w:lastRowFirstColumn="0" w:lastRowLastColumn="0"/>
              <w:rPr>
                <w:sz w:val="16"/>
                <w:szCs w:val="16"/>
              </w:rPr>
            </w:pPr>
            <w:r w:rsidRPr="001C6BAE">
              <w:rPr>
                <w:sz w:val="16"/>
                <w:szCs w:val="16"/>
              </w:rPr>
              <w:sym w:font="Wingdings 2" w:char="F081"/>
            </w:r>
          </w:p>
        </w:tc>
        <w:tc>
          <w:tcPr>
            <w:tcW w:w="906" w:type="dxa"/>
            <w:gridSpan w:val="2"/>
            <w:tcBorders>
              <w:bottom w:val="single" w:sz="4" w:space="0" w:color="auto"/>
            </w:tcBorders>
          </w:tcPr>
          <w:p w14:paraId="78C103DF" w14:textId="77777777" w:rsidR="00960353" w:rsidRPr="001C6BAE" w:rsidRDefault="00960353" w:rsidP="00A80DFB">
            <w:pPr>
              <w:jc w:val="center"/>
              <w:cnfStyle w:val="000000000000" w:firstRow="0" w:lastRow="0" w:firstColumn="0" w:lastColumn="0" w:oddVBand="0" w:evenVBand="0" w:oddHBand="0" w:evenHBand="0" w:firstRowFirstColumn="0" w:firstRowLastColumn="0" w:lastRowFirstColumn="0" w:lastRowLastColumn="0"/>
              <w:rPr>
                <w:sz w:val="16"/>
                <w:szCs w:val="16"/>
              </w:rPr>
            </w:pPr>
            <w:r w:rsidRPr="001C6BAE">
              <w:rPr>
                <w:rFonts w:ascii="Wingdings 2" w:eastAsia="Wingdings 2" w:hAnsi="Wingdings 2" w:cs="Wingdings 2"/>
                <w:sz w:val="28"/>
                <w:szCs w:val="28"/>
              </w:rPr>
              <w:t>P</w:t>
            </w:r>
          </w:p>
        </w:tc>
      </w:tr>
      <w:tr w:rsidR="00960353" w:rsidRPr="001C6BAE" w14:paraId="579AC06E" w14:textId="77777777" w:rsidTr="009D6AB5">
        <w:trPr>
          <w:trHeight w:val="373"/>
        </w:trPr>
        <w:tc>
          <w:tcPr>
            <w:cnfStyle w:val="001000000000" w:firstRow="0" w:lastRow="0" w:firstColumn="1" w:lastColumn="0" w:oddVBand="0" w:evenVBand="0" w:oddHBand="0" w:evenHBand="0" w:firstRowFirstColumn="0" w:firstRowLastColumn="0" w:lastRowFirstColumn="0" w:lastRowLastColumn="0"/>
            <w:tcW w:w="6953" w:type="dxa"/>
            <w:tcBorders>
              <w:top w:val="single" w:sz="4" w:space="0" w:color="auto"/>
              <w:right w:val="nil"/>
            </w:tcBorders>
            <w:shd w:val="clear" w:color="auto" w:fill="1F3864" w:themeFill="accent1" w:themeFillShade="80"/>
          </w:tcPr>
          <w:p w14:paraId="6934B98F" w14:textId="77777777" w:rsidR="00960353" w:rsidRPr="009D6AB5" w:rsidRDefault="00960353" w:rsidP="00A80DFB">
            <w:pPr>
              <w:rPr>
                <w:color w:val="FFFFFF" w:themeColor="background1"/>
                <w:sz w:val="16"/>
                <w:szCs w:val="16"/>
              </w:rPr>
            </w:pPr>
            <w:r w:rsidRPr="009D6AB5">
              <w:rPr>
                <w:color w:val="FFFFFF" w:themeColor="background1"/>
                <w:sz w:val="16"/>
                <w:szCs w:val="16"/>
              </w:rPr>
              <w:t>Social and Community</w:t>
            </w:r>
          </w:p>
        </w:tc>
        <w:tc>
          <w:tcPr>
            <w:tcW w:w="840" w:type="dxa"/>
            <w:tcBorders>
              <w:top w:val="single" w:sz="4" w:space="0" w:color="auto"/>
              <w:right w:val="nil"/>
            </w:tcBorders>
            <w:shd w:val="clear" w:color="auto" w:fill="1F3864" w:themeFill="accent1" w:themeFillShade="80"/>
          </w:tcPr>
          <w:p w14:paraId="26BF8482" w14:textId="77777777" w:rsidR="00960353" w:rsidRPr="009D6AB5" w:rsidRDefault="00960353" w:rsidP="00A80DFB">
            <w:pPr>
              <w:cnfStyle w:val="000000000000" w:firstRow="0" w:lastRow="0" w:firstColumn="0" w:lastColumn="0" w:oddVBand="0" w:evenVBand="0" w:oddHBand="0" w:evenHBand="0" w:firstRowFirstColumn="0" w:firstRowLastColumn="0" w:lastRowFirstColumn="0" w:lastRowLastColumn="0"/>
              <w:rPr>
                <w:color w:val="FFFFFF" w:themeColor="background1"/>
                <w:sz w:val="16"/>
                <w:szCs w:val="16"/>
              </w:rPr>
            </w:pPr>
            <w:r w:rsidRPr="009D6AB5">
              <w:rPr>
                <w:color w:val="FFFFFF" w:themeColor="background1"/>
                <w:sz w:val="16"/>
                <w:szCs w:val="16"/>
              </w:rPr>
              <w:t>Basic</w:t>
            </w:r>
          </w:p>
        </w:tc>
        <w:tc>
          <w:tcPr>
            <w:tcW w:w="934" w:type="dxa"/>
            <w:gridSpan w:val="2"/>
            <w:tcBorders>
              <w:top w:val="single" w:sz="4" w:space="0" w:color="auto"/>
              <w:right w:val="nil"/>
            </w:tcBorders>
            <w:shd w:val="clear" w:color="auto" w:fill="1F3864" w:themeFill="accent1" w:themeFillShade="80"/>
          </w:tcPr>
          <w:p w14:paraId="1C4B35BD" w14:textId="77777777" w:rsidR="00960353" w:rsidRPr="009D6AB5" w:rsidRDefault="00960353" w:rsidP="00A80DFB">
            <w:pPr>
              <w:cnfStyle w:val="000000000000" w:firstRow="0" w:lastRow="0" w:firstColumn="0" w:lastColumn="0" w:oddVBand="0" w:evenVBand="0" w:oddHBand="0" w:evenHBand="0" w:firstRowFirstColumn="0" w:firstRowLastColumn="0" w:lastRowFirstColumn="0" w:lastRowLastColumn="0"/>
              <w:rPr>
                <w:color w:val="FFFFFF" w:themeColor="background1"/>
                <w:sz w:val="16"/>
                <w:szCs w:val="16"/>
              </w:rPr>
            </w:pPr>
            <w:r w:rsidRPr="009D6AB5">
              <w:rPr>
                <w:color w:val="FFFFFF" w:themeColor="background1"/>
                <w:sz w:val="16"/>
                <w:szCs w:val="16"/>
              </w:rPr>
              <w:t>Standard</w:t>
            </w:r>
          </w:p>
        </w:tc>
        <w:tc>
          <w:tcPr>
            <w:tcW w:w="906" w:type="dxa"/>
            <w:gridSpan w:val="2"/>
            <w:tcBorders>
              <w:top w:val="single" w:sz="4" w:space="0" w:color="auto"/>
              <w:right w:val="nil"/>
            </w:tcBorders>
            <w:shd w:val="clear" w:color="auto" w:fill="1F3864" w:themeFill="accent1" w:themeFillShade="80"/>
          </w:tcPr>
          <w:p w14:paraId="0C594438" w14:textId="77777777" w:rsidR="00960353" w:rsidRPr="009D6AB5" w:rsidRDefault="00960353" w:rsidP="00A80DFB">
            <w:pPr>
              <w:cnfStyle w:val="000000000000" w:firstRow="0" w:lastRow="0" w:firstColumn="0" w:lastColumn="0" w:oddVBand="0" w:evenVBand="0" w:oddHBand="0" w:evenHBand="0" w:firstRowFirstColumn="0" w:firstRowLastColumn="0" w:lastRowFirstColumn="0" w:lastRowLastColumn="0"/>
              <w:rPr>
                <w:color w:val="FFFFFF" w:themeColor="background1"/>
                <w:sz w:val="16"/>
                <w:szCs w:val="16"/>
              </w:rPr>
            </w:pPr>
            <w:r w:rsidRPr="009D6AB5">
              <w:rPr>
                <w:color w:val="FFFFFF" w:themeColor="background1"/>
                <w:sz w:val="16"/>
                <w:szCs w:val="16"/>
              </w:rPr>
              <w:t>Complex</w:t>
            </w:r>
          </w:p>
        </w:tc>
      </w:tr>
      <w:tr w:rsidR="00960353" w:rsidRPr="001C6BAE" w14:paraId="1176530F" w14:textId="77777777" w:rsidTr="009D6AB5">
        <w:trPr>
          <w:trHeight w:val="373"/>
        </w:trPr>
        <w:tc>
          <w:tcPr>
            <w:cnfStyle w:val="001000000000" w:firstRow="0" w:lastRow="0" w:firstColumn="1" w:lastColumn="0" w:oddVBand="0" w:evenVBand="0" w:oddHBand="0" w:evenHBand="0" w:firstRowFirstColumn="0" w:firstRowLastColumn="0" w:lastRowFirstColumn="0" w:lastRowLastColumn="0"/>
            <w:tcW w:w="9633" w:type="dxa"/>
            <w:gridSpan w:val="6"/>
            <w:tcBorders>
              <w:top w:val="single" w:sz="4" w:space="0" w:color="auto"/>
              <w:right w:val="nil"/>
            </w:tcBorders>
            <w:shd w:val="clear" w:color="auto" w:fill="1F3864" w:themeFill="accent1" w:themeFillShade="80"/>
          </w:tcPr>
          <w:p w14:paraId="66D51C9E" w14:textId="77777777" w:rsidR="00960353" w:rsidRPr="009D6AB5" w:rsidRDefault="00960353" w:rsidP="00A80DFB">
            <w:pPr>
              <w:rPr>
                <w:b w:val="0"/>
                <w:bCs w:val="0"/>
                <w:color w:val="FFFFFF" w:themeColor="background1"/>
                <w:sz w:val="16"/>
                <w:szCs w:val="16"/>
              </w:rPr>
            </w:pPr>
            <w:r w:rsidRPr="009D6AB5">
              <w:rPr>
                <w:b w:val="0"/>
                <w:bCs w:val="0"/>
                <w:color w:val="FFFFFF" w:themeColor="background1"/>
                <w:sz w:val="16"/>
                <w:szCs w:val="16"/>
              </w:rPr>
              <w:t xml:space="preserve">A social and community assessment report may be required in any greenfield or infill planning proposals which will result in a significant increase in residents or employees who need to be connected to social and community facilities, programs, and open space. </w:t>
            </w:r>
          </w:p>
          <w:p w14:paraId="18B7BF61" w14:textId="77777777" w:rsidR="00960353" w:rsidRPr="009D6AB5" w:rsidRDefault="00960353" w:rsidP="00A80DFB">
            <w:pPr>
              <w:rPr>
                <w:b w:val="0"/>
                <w:bCs w:val="0"/>
                <w:color w:val="FFFFFF" w:themeColor="background1"/>
                <w:sz w:val="16"/>
                <w:szCs w:val="16"/>
              </w:rPr>
            </w:pPr>
            <w:r w:rsidRPr="009D6AB5">
              <w:rPr>
                <w:b w:val="0"/>
                <w:bCs w:val="0"/>
                <w:color w:val="FFFFFF" w:themeColor="background1"/>
                <w:sz w:val="16"/>
                <w:szCs w:val="16"/>
              </w:rPr>
              <w:t>A planning proposal related to residential development should consider housing diversity and affordability in order to meet current and future needs of the community.</w:t>
            </w:r>
          </w:p>
          <w:p w14:paraId="5C35A7E1" w14:textId="77777777" w:rsidR="00960353" w:rsidRPr="009D6AB5" w:rsidRDefault="00960353" w:rsidP="00A80DFB">
            <w:pPr>
              <w:rPr>
                <w:b w:val="0"/>
                <w:bCs w:val="0"/>
                <w:color w:val="FFFFFF" w:themeColor="background1"/>
                <w:sz w:val="16"/>
                <w:szCs w:val="16"/>
              </w:rPr>
            </w:pPr>
          </w:p>
        </w:tc>
      </w:tr>
      <w:tr w:rsidR="00960353" w:rsidRPr="001C6BAE" w14:paraId="673EE6AF" w14:textId="77777777" w:rsidTr="00A80DFB">
        <w:trPr>
          <w:trHeight w:val="702"/>
        </w:trPr>
        <w:tc>
          <w:tcPr>
            <w:cnfStyle w:val="001000000000" w:firstRow="0" w:lastRow="0" w:firstColumn="1" w:lastColumn="0" w:oddVBand="0" w:evenVBand="0" w:oddHBand="0" w:evenHBand="0" w:firstRowFirstColumn="0" w:firstRowLastColumn="0" w:lastRowFirstColumn="0" w:lastRowLastColumn="0"/>
            <w:tcW w:w="6953" w:type="dxa"/>
            <w:tcBorders>
              <w:bottom w:val="single" w:sz="4" w:space="0" w:color="auto"/>
            </w:tcBorders>
            <w:shd w:val="clear" w:color="auto" w:fill="auto"/>
          </w:tcPr>
          <w:p w14:paraId="035D24A5" w14:textId="77777777" w:rsidR="00960353" w:rsidRPr="001C6BAE" w:rsidRDefault="00960353" w:rsidP="00960353">
            <w:pPr>
              <w:pStyle w:val="ListParagraph"/>
              <w:numPr>
                <w:ilvl w:val="0"/>
                <w:numId w:val="30"/>
              </w:numPr>
              <w:spacing w:line="260" w:lineRule="atLeast"/>
              <w:contextualSpacing w:val="0"/>
              <w:rPr>
                <w:b w:val="0"/>
                <w:bCs w:val="0"/>
                <w:sz w:val="16"/>
                <w:szCs w:val="16"/>
              </w:rPr>
            </w:pPr>
            <w:r w:rsidRPr="001C6BAE">
              <w:rPr>
                <w:b w:val="0"/>
                <w:bCs w:val="0"/>
                <w:sz w:val="16"/>
                <w:szCs w:val="16"/>
              </w:rPr>
              <w:t>Social and community needs assessment, which addresses the following:</w:t>
            </w:r>
          </w:p>
          <w:p w14:paraId="27537847" w14:textId="77777777" w:rsidR="00960353" w:rsidRPr="001C6BAE" w:rsidRDefault="00960353" w:rsidP="00960353">
            <w:pPr>
              <w:pStyle w:val="ListParagraph"/>
              <w:numPr>
                <w:ilvl w:val="1"/>
                <w:numId w:val="29"/>
              </w:numPr>
              <w:spacing w:before="60" w:after="60"/>
              <w:ind w:left="1077" w:hanging="357"/>
              <w:contextualSpacing w:val="0"/>
              <w:rPr>
                <w:b w:val="0"/>
                <w:bCs w:val="0"/>
                <w:sz w:val="16"/>
                <w:szCs w:val="16"/>
              </w:rPr>
            </w:pPr>
            <w:r w:rsidRPr="001C6BAE">
              <w:rPr>
                <w:b w:val="0"/>
                <w:bCs w:val="0"/>
                <w:sz w:val="16"/>
                <w:szCs w:val="16"/>
              </w:rPr>
              <w:t>Demographic context</w:t>
            </w:r>
          </w:p>
          <w:p w14:paraId="483A0752" w14:textId="77777777" w:rsidR="00960353" w:rsidRPr="001C6BAE" w:rsidRDefault="00960353" w:rsidP="00960353">
            <w:pPr>
              <w:pStyle w:val="ListParagraph"/>
              <w:numPr>
                <w:ilvl w:val="1"/>
                <w:numId w:val="29"/>
              </w:numPr>
              <w:spacing w:before="60" w:after="60"/>
              <w:ind w:left="1077" w:hanging="357"/>
              <w:contextualSpacing w:val="0"/>
              <w:rPr>
                <w:b w:val="0"/>
                <w:bCs w:val="0"/>
                <w:sz w:val="16"/>
                <w:szCs w:val="16"/>
              </w:rPr>
            </w:pPr>
            <w:r w:rsidRPr="001C6BAE">
              <w:rPr>
                <w:b w:val="0"/>
                <w:bCs w:val="0"/>
                <w:sz w:val="16"/>
                <w:szCs w:val="16"/>
              </w:rPr>
              <w:t>Existing social infrastructure (i.e. local facilities including shopping and neighbourhood services, schools, childcare, community facilities, open space and recreation facilities), district and regional facilities need for the proposal (if proposal is responding to a particular need including additional housing, employment, education etc)</w:t>
            </w:r>
          </w:p>
          <w:p w14:paraId="7537B239" w14:textId="77777777" w:rsidR="00960353" w:rsidRPr="001C6BAE" w:rsidRDefault="00960353" w:rsidP="00960353">
            <w:pPr>
              <w:pStyle w:val="ListParagraph"/>
              <w:numPr>
                <w:ilvl w:val="1"/>
                <w:numId w:val="29"/>
              </w:numPr>
              <w:spacing w:before="60" w:after="60"/>
              <w:ind w:left="1077" w:hanging="357"/>
              <w:contextualSpacing w:val="0"/>
              <w:rPr>
                <w:b w:val="0"/>
                <w:bCs w:val="0"/>
                <w:sz w:val="16"/>
                <w:szCs w:val="16"/>
              </w:rPr>
            </w:pPr>
            <w:r w:rsidRPr="001C6BAE">
              <w:rPr>
                <w:b w:val="0"/>
                <w:bCs w:val="0"/>
                <w:sz w:val="16"/>
                <w:szCs w:val="16"/>
              </w:rPr>
              <w:t>housing and population projections (to support the assessment particular if housing is proposed)</w:t>
            </w:r>
          </w:p>
          <w:p w14:paraId="74BD21F3" w14:textId="77777777" w:rsidR="00960353" w:rsidRPr="001C6BAE" w:rsidRDefault="00960353" w:rsidP="00960353">
            <w:pPr>
              <w:pStyle w:val="ListParagraph"/>
              <w:numPr>
                <w:ilvl w:val="1"/>
                <w:numId w:val="29"/>
              </w:numPr>
              <w:spacing w:before="60" w:after="60"/>
              <w:ind w:left="1077" w:hanging="357"/>
              <w:contextualSpacing w:val="0"/>
              <w:rPr>
                <w:b w:val="0"/>
                <w:bCs w:val="0"/>
                <w:sz w:val="16"/>
                <w:szCs w:val="16"/>
              </w:rPr>
            </w:pPr>
            <w:r w:rsidRPr="001C6BAE">
              <w:rPr>
                <w:b w:val="0"/>
                <w:bCs w:val="0"/>
                <w:sz w:val="16"/>
                <w:szCs w:val="16"/>
              </w:rPr>
              <w:t>demand for social and community facilities</w:t>
            </w:r>
          </w:p>
          <w:p w14:paraId="16CC6130" w14:textId="77777777" w:rsidR="00960353" w:rsidRPr="001C6BAE" w:rsidRDefault="00960353" w:rsidP="00960353">
            <w:pPr>
              <w:pStyle w:val="ListParagraph"/>
              <w:numPr>
                <w:ilvl w:val="1"/>
                <w:numId w:val="29"/>
              </w:numPr>
              <w:spacing w:before="60" w:after="60"/>
              <w:ind w:left="1077" w:hanging="357"/>
              <w:contextualSpacing w:val="0"/>
              <w:rPr>
                <w:b w:val="0"/>
                <w:bCs w:val="0"/>
                <w:sz w:val="16"/>
                <w:szCs w:val="16"/>
              </w:rPr>
            </w:pPr>
            <w:r w:rsidRPr="001C6BAE">
              <w:rPr>
                <w:b w:val="0"/>
                <w:bCs w:val="0"/>
                <w:sz w:val="16"/>
                <w:szCs w:val="16"/>
              </w:rPr>
              <w:t>funding approach and delivery arrangements for local, district and regional facilities</w:t>
            </w:r>
          </w:p>
          <w:p w14:paraId="39B9364B" w14:textId="77777777" w:rsidR="00960353" w:rsidRPr="001C6BAE" w:rsidRDefault="00960353" w:rsidP="00960353">
            <w:pPr>
              <w:pStyle w:val="ListParagraph"/>
              <w:numPr>
                <w:ilvl w:val="1"/>
                <w:numId w:val="29"/>
              </w:numPr>
              <w:spacing w:before="60" w:after="60"/>
              <w:ind w:left="1077" w:hanging="357"/>
              <w:contextualSpacing w:val="0"/>
              <w:rPr>
                <w:b w:val="0"/>
                <w:bCs w:val="0"/>
                <w:sz w:val="16"/>
                <w:szCs w:val="16"/>
              </w:rPr>
            </w:pPr>
            <w:r w:rsidRPr="001C6BAE">
              <w:rPr>
                <w:b w:val="0"/>
                <w:bCs w:val="0"/>
                <w:sz w:val="16"/>
                <w:szCs w:val="16"/>
              </w:rPr>
              <w:t>requirements for open space and recreation facilities (if relevant) including likely needs, quantum of open space, dual-use of open space, delivery and funding arrangements</w:t>
            </w:r>
          </w:p>
          <w:p w14:paraId="1164BC82" w14:textId="77777777" w:rsidR="00960353" w:rsidRPr="001C6BAE" w:rsidRDefault="00960353" w:rsidP="00960353">
            <w:pPr>
              <w:pStyle w:val="ListParagraph"/>
              <w:numPr>
                <w:ilvl w:val="1"/>
                <w:numId w:val="29"/>
              </w:numPr>
              <w:spacing w:before="60" w:after="60"/>
              <w:ind w:left="1077" w:hanging="357"/>
              <w:contextualSpacing w:val="0"/>
              <w:rPr>
                <w:b w:val="0"/>
                <w:bCs w:val="0"/>
                <w:sz w:val="16"/>
                <w:szCs w:val="16"/>
              </w:rPr>
            </w:pPr>
            <w:r w:rsidRPr="001C6BAE">
              <w:rPr>
                <w:b w:val="0"/>
                <w:bCs w:val="0"/>
                <w:sz w:val="16"/>
                <w:szCs w:val="16"/>
              </w:rPr>
              <w:t>housing diversity and affordability (if residential is proposed)</w:t>
            </w:r>
          </w:p>
          <w:p w14:paraId="60A071DC" w14:textId="77777777" w:rsidR="00960353" w:rsidRPr="001C6BAE" w:rsidRDefault="00960353" w:rsidP="00A80DFB">
            <w:pPr>
              <w:pStyle w:val="ListParagraph"/>
              <w:ind w:left="1080" w:hanging="904"/>
              <w:rPr>
                <w:sz w:val="16"/>
                <w:szCs w:val="16"/>
              </w:rPr>
            </w:pPr>
          </w:p>
          <w:p w14:paraId="063CEC54" w14:textId="77777777" w:rsidR="00960353" w:rsidRPr="00DE6BDD" w:rsidRDefault="00960353" w:rsidP="00A80DFB">
            <w:pPr>
              <w:spacing w:line="160" w:lineRule="atLeast"/>
              <w:rPr>
                <w:b w:val="0"/>
                <w:bCs w:val="0"/>
                <w:i/>
                <w:iCs/>
                <w:sz w:val="16"/>
                <w:szCs w:val="16"/>
              </w:rPr>
            </w:pPr>
            <w:r w:rsidRPr="00DE6BDD">
              <w:rPr>
                <w:b w:val="0"/>
                <w:bCs w:val="0"/>
                <w:i/>
                <w:iCs/>
                <w:sz w:val="16"/>
                <w:szCs w:val="16"/>
              </w:rPr>
              <w:t>Note: An open space study may be required for proposals that seek to classify or reclassify public land and / or also proposes to rezone land which have open space or biodiversity impacts</w:t>
            </w:r>
          </w:p>
        </w:tc>
        <w:tc>
          <w:tcPr>
            <w:tcW w:w="840" w:type="dxa"/>
          </w:tcPr>
          <w:p w14:paraId="6A42F91A" w14:textId="77777777" w:rsidR="00960353" w:rsidRPr="001C6BAE" w:rsidRDefault="00960353" w:rsidP="00A80DFB">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934" w:type="dxa"/>
            <w:gridSpan w:val="2"/>
          </w:tcPr>
          <w:p w14:paraId="265B4931" w14:textId="77777777" w:rsidR="00960353" w:rsidRPr="001C6BAE" w:rsidRDefault="00960353" w:rsidP="00A80DFB">
            <w:pPr>
              <w:jc w:val="center"/>
              <w:cnfStyle w:val="000000000000" w:firstRow="0" w:lastRow="0" w:firstColumn="0" w:lastColumn="0" w:oddVBand="0" w:evenVBand="0" w:oddHBand="0" w:evenHBand="0" w:firstRowFirstColumn="0" w:firstRowLastColumn="0" w:lastRowFirstColumn="0" w:lastRowLastColumn="0"/>
              <w:rPr>
                <w:sz w:val="16"/>
                <w:szCs w:val="16"/>
              </w:rPr>
            </w:pPr>
            <w:r w:rsidRPr="001C6BAE">
              <w:rPr>
                <w:sz w:val="16"/>
                <w:szCs w:val="16"/>
              </w:rPr>
              <w:sym w:font="Wingdings 2" w:char="F081"/>
            </w:r>
          </w:p>
        </w:tc>
        <w:tc>
          <w:tcPr>
            <w:tcW w:w="906" w:type="dxa"/>
            <w:gridSpan w:val="2"/>
          </w:tcPr>
          <w:p w14:paraId="1713A21D" w14:textId="77777777" w:rsidR="00960353" w:rsidRPr="001C6BAE" w:rsidRDefault="00960353" w:rsidP="00A80DFB">
            <w:pPr>
              <w:jc w:val="center"/>
              <w:cnfStyle w:val="000000000000" w:firstRow="0" w:lastRow="0" w:firstColumn="0" w:lastColumn="0" w:oddVBand="0" w:evenVBand="0" w:oddHBand="0" w:evenHBand="0" w:firstRowFirstColumn="0" w:firstRowLastColumn="0" w:lastRowFirstColumn="0" w:lastRowLastColumn="0"/>
              <w:rPr>
                <w:sz w:val="16"/>
                <w:szCs w:val="16"/>
              </w:rPr>
            </w:pPr>
            <w:r w:rsidRPr="001C6BAE">
              <w:rPr>
                <w:rFonts w:ascii="Wingdings 2" w:eastAsia="Wingdings 2" w:hAnsi="Wingdings 2" w:cs="Wingdings 2"/>
                <w:sz w:val="28"/>
                <w:szCs w:val="28"/>
              </w:rPr>
              <w:t>P</w:t>
            </w:r>
          </w:p>
        </w:tc>
      </w:tr>
      <w:tr w:rsidR="00960353" w:rsidRPr="001C6BAE" w14:paraId="24B047B9" w14:textId="77777777" w:rsidTr="009D6AB5">
        <w:trPr>
          <w:trHeight w:val="335"/>
        </w:trPr>
        <w:tc>
          <w:tcPr>
            <w:cnfStyle w:val="001000000000" w:firstRow="0" w:lastRow="0" w:firstColumn="1" w:lastColumn="0" w:oddVBand="0" w:evenVBand="0" w:oddHBand="0" w:evenHBand="0" w:firstRowFirstColumn="0" w:firstRowLastColumn="0" w:lastRowFirstColumn="0" w:lastRowLastColumn="0"/>
            <w:tcW w:w="6953" w:type="dxa"/>
            <w:tcBorders>
              <w:top w:val="single" w:sz="4" w:space="0" w:color="auto"/>
              <w:left w:val="nil"/>
              <w:right w:val="nil"/>
            </w:tcBorders>
            <w:shd w:val="clear" w:color="auto" w:fill="1F3864" w:themeFill="accent1" w:themeFillShade="80"/>
          </w:tcPr>
          <w:p w14:paraId="7324B198" w14:textId="77777777" w:rsidR="00960353" w:rsidRPr="009D6AB5" w:rsidRDefault="00960353" w:rsidP="00A80DFB">
            <w:pPr>
              <w:rPr>
                <w:color w:val="FFFFFF" w:themeColor="background1"/>
                <w:sz w:val="16"/>
                <w:szCs w:val="16"/>
              </w:rPr>
            </w:pPr>
            <w:r w:rsidRPr="009D6AB5">
              <w:rPr>
                <w:color w:val="FFFFFF" w:themeColor="background1"/>
                <w:sz w:val="16"/>
                <w:szCs w:val="16"/>
              </w:rPr>
              <w:t>Utilities and Infrastructure</w:t>
            </w:r>
          </w:p>
        </w:tc>
        <w:tc>
          <w:tcPr>
            <w:tcW w:w="840" w:type="dxa"/>
            <w:tcBorders>
              <w:top w:val="single" w:sz="4" w:space="0" w:color="auto"/>
              <w:left w:val="single" w:sz="4" w:space="0" w:color="auto"/>
              <w:right w:val="nil"/>
            </w:tcBorders>
            <w:shd w:val="clear" w:color="auto" w:fill="1F3864" w:themeFill="accent1" w:themeFillShade="80"/>
          </w:tcPr>
          <w:p w14:paraId="61BE153E" w14:textId="77777777" w:rsidR="00960353" w:rsidRPr="009D6AB5" w:rsidRDefault="00960353" w:rsidP="00A80DFB">
            <w:pPr>
              <w:cnfStyle w:val="000000000000" w:firstRow="0" w:lastRow="0" w:firstColumn="0" w:lastColumn="0" w:oddVBand="0" w:evenVBand="0" w:oddHBand="0" w:evenHBand="0" w:firstRowFirstColumn="0" w:firstRowLastColumn="0" w:lastRowFirstColumn="0" w:lastRowLastColumn="0"/>
              <w:rPr>
                <w:color w:val="FFFFFF" w:themeColor="background1"/>
                <w:sz w:val="16"/>
                <w:szCs w:val="16"/>
              </w:rPr>
            </w:pPr>
            <w:r w:rsidRPr="009D6AB5">
              <w:rPr>
                <w:color w:val="FFFFFF" w:themeColor="background1"/>
                <w:sz w:val="16"/>
                <w:szCs w:val="16"/>
              </w:rPr>
              <w:t>Basic</w:t>
            </w:r>
          </w:p>
        </w:tc>
        <w:tc>
          <w:tcPr>
            <w:tcW w:w="934" w:type="dxa"/>
            <w:gridSpan w:val="2"/>
            <w:tcBorders>
              <w:top w:val="single" w:sz="4" w:space="0" w:color="auto"/>
              <w:left w:val="single" w:sz="4" w:space="0" w:color="auto"/>
              <w:right w:val="nil"/>
            </w:tcBorders>
            <w:shd w:val="clear" w:color="auto" w:fill="1F3864" w:themeFill="accent1" w:themeFillShade="80"/>
          </w:tcPr>
          <w:p w14:paraId="5441E3A2" w14:textId="77777777" w:rsidR="00960353" w:rsidRPr="009D6AB5" w:rsidRDefault="00960353" w:rsidP="00A80DFB">
            <w:pPr>
              <w:cnfStyle w:val="000000000000" w:firstRow="0" w:lastRow="0" w:firstColumn="0" w:lastColumn="0" w:oddVBand="0" w:evenVBand="0" w:oddHBand="0" w:evenHBand="0" w:firstRowFirstColumn="0" w:firstRowLastColumn="0" w:lastRowFirstColumn="0" w:lastRowLastColumn="0"/>
              <w:rPr>
                <w:color w:val="FFFFFF" w:themeColor="background1"/>
                <w:sz w:val="16"/>
                <w:szCs w:val="16"/>
              </w:rPr>
            </w:pPr>
            <w:r w:rsidRPr="009D6AB5">
              <w:rPr>
                <w:color w:val="FFFFFF" w:themeColor="background1"/>
                <w:sz w:val="16"/>
                <w:szCs w:val="16"/>
              </w:rPr>
              <w:t>Standard</w:t>
            </w:r>
          </w:p>
        </w:tc>
        <w:tc>
          <w:tcPr>
            <w:tcW w:w="906" w:type="dxa"/>
            <w:gridSpan w:val="2"/>
            <w:tcBorders>
              <w:top w:val="single" w:sz="4" w:space="0" w:color="auto"/>
              <w:left w:val="single" w:sz="4" w:space="0" w:color="auto"/>
              <w:right w:val="nil"/>
            </w:tcBorders>
            <w:shd w:val="clear" w:color="auto" w:fill="1F3864" w:themeFill="accent1" w:themeFillShade="80"/>
          </w:tcPr>
          <w:p w14:paraId="7EC69E35" w14:textId="77777777" w:rsidR="00960353" w:rsidRPr="009D6AB5" w:rsidRDefault="00960353" w:rsidP="00A80DFB">
            <w:pPr>
              <w:cnfStyle w:val="000000000000" w:firstRow="0" w:lastRow="0" w:firstColumn="0" w:lastColumn="0" w:oddVBand="0" w:evenVBand="0" w:oddHBand="0" w:evenHBand="0" w:firstRowFirstColumn="0" w:firstRowLastColumn="0" w:lastRowFirstColumn="0" w:lastRowLastColumn="0"/>
              <w:rPr>
                <w:color w:val="FFFFFF" w:themeColor="background1"/>
                <w:sz w:val="16"/>
                <w:szCs w:val="16"/>
              </w:rPr>
            </w:pPr>
            <w:r w:rsidRPr="009D6AB5">
              <w:rPr>
                <w:color w:val="FFFFFF" w:themeColor="background1"/>
                <w:sz w:val="16"/>
                <w:szCs w:val="16"/>
              </w:rPr>
              <w:t>Complex</w:t>
            </w:r>
          </w:p>
        </w:tc>
      </w:tr>
      <w:tr w:rsidR="00960353" w:rsidRPr="001C6BAE" w14:paraId="68659B91" w14:textId="77777777" w:rsidTr="009D6AB5">
        <w:trPr>
          <w:trHeight w:val="335"/>
        </w:trPr>
        <w:tc>
          <w:tcPr>
            <w:cnfStyle w:val="001000000000" w:firstRow="0" w:lastRow="0" w:firstColumn="1" w:lastColumn="0" w:oddVBand="0" w:evenVBand="0" w:oddHBand="0" w:evenHBand="0" w:firstRowFirstColumn="0" w:firstRowLastColumn="0" w:lastRowFirstColumn="0" w:lastRowLastColumn="0"/>
            <w:tcW w:w="9633" w:type="dxa"/>
            <w:gridSpan w:val="6"/>
            <w:tcBorders>
              <w:top w:val="single" w:sz="4" w:space="0" w:color="auto"/>
              <w:left w:val="nil"/>
              <w:right w:val="nil"/>
            </w:tcBorders>
            <w:shd w:val="clear" w:color="auto" w:fill="1F3864" w:themeFill="accent1" w:themeFillShade="80"/>
          </w:tcPr>
          <w:p w14:paraId="19BC5069" w14:textId="77777777" w:rsidR="00960353" w:rsidRPr="009D6AB5" w:rsidRDefault="00960353" w:rsidP="00A80DFB">
            <w:pPr>
              <w:rPr>
                <w:b w:val="0"/>
                <w:bCs w:val="0"/>
                <w:color w:val="FFFFFF" w:themeColor="background1"/>
                <w:sz w:val="16"/>
                <w:szCs w:val="16"/>
              </w:rPr>
            </w:pPr>
            <w:r w:rsidRPr="009D6AB5">
              <w:rPr>
                <w:b w:val="0"/>
                <w:bCs w:val="0"/>
                <w:color w:val="FFFFFF" w:themeColor="background1"/>
                <w:sz w:val="16"/>
                <w:szCs w:val="16"/>
              </w:rPr>
              <w:t>Infrastructure servicing strategy are critical to link in with any planning proposal in order to demonstrate that the planning proposal can provide adequate infrastructure and utilities in a feasible manner.</w:t>
            </w:r>
          </w:p>
        </w:tc>
      </w:tr>
      <w:tr w:rsidR="00960353" w:rsidRPr="001C6BAE" w14:paraId="77C3C07C" w14:textId="77777777" w:rsidTr="00A80DFB">
        <w:trPr>
          <w:trHeight w:val="465"/>
        </w:trPr>
        <w:tc>
          <w:tcPr>
            <w:cnfStyle w:val="001000000000" w:firstRow="0" w:lastRow="0" w:firstColumn="1" w:lastColumn="0" w:oddVBand="0" w:evenVBand="0" w:oddHBand="0" w:evenHBand="0" w:firstRowFirstColumn="0" w:firstRowLastColumn="0" w:lastRowFirstColumn="0" w:lastRowLastColumn="0"/>
            <w:tcW w:w="6953" w:type="dxa"/>
            <w:tcBorders>
              <w:top w:val="single" w:sz="4" w:space="0" w:color="auto"/>
              <w:left w:val="nil"/>
              <w:right w:val="nil"/>
            </w:tcBorders>
            <w:shd w:val="clear" w:color="auto" w:fill="auto"/>
          </w:tcPr>
          <w:p w14:paraId="1D0DF833" w14:textId="77777777" w:rsidR="00960353" w:rsidRPr="001C6BAE" w:rsidRDefault="00960353" w:rsidP="00960353">
            <w:pPr>
              <w:pStyle w:val="ListParagraph"/>
              <w:numPr>
                <w:ilvl w:val="0"/>
                <w:numId w:val="33"/>
              </w:numPr>
              <w:spacing w:line="260" w:lineRule="atLeast"/>
              <w:contextualSpacing w:val="0"/>
              <w:rPr>
                <w:b w:val="0"/>
                <w:bCs w:val="0"/>
                <w:sz w:val="16"/>
                <w:szCs w:val="16"/>
              </w:rPr>
            </w:pPr>
            <w:r w:rsidRPr="001C6BAE">
              <w:rPr>
                <w:b w:val="0"/>
                <w:bCs w:val="0"/>
                <w:sz w:val="16"/>
                <w:szCs w:val="16"/>
              </w:rPr>
              <w:t>Utility and infrastructure servicing strategy that addresses the current capacity and future needs of the proposal and strategy, timing and broad feasibility for delivery of the following (as relevant):</w:t>
            </w:r>
          </w:p>
          <w:p w14:paraId="3BF76CEE" w14:textId="77777777" w:rsidR="00960353" w:rsidRPr="001C6BAE" w:rsidRDefault="00960353" w:rsidP="00960353">
            <w:pPr>
              <w:pStyle w:val="ListParagraph"/>
              <w:numPr>
                <w:ilvl w:val="1"/>
                <w:numId w:val="29"/>
              </w:numPr>
              <w:spacing w:before="60" w:after="60"/>
              <w:ind w:left="1077" w:hanging="357"/>
              <w:contextualSpacing w:val="0"/>
              <w:rPr>
                <w:b w:val="0"/>
                <w:bCs w:val="0"/>
                <w:sz w:val="16"/>
                <w:szCs w:val="16"/>
              </w:rPr>
            </w:pPr>
            <w:r w:rsidRPr="001C6BAE">
              <w:rPr>
                <w:b w:val="0"/>
                <w:bCs w:val="0"/>
                <w:sz w:val="16"/>
                <w:szCs w:val="16"/>
              </w:rPr>
              <w:t>potable water</w:t>
            </w:r>
          </w:p>
          <w:p w14:paraId="1E1ACD57" w14:textId="77777777" w:rsidR="00960353" w:rsidRPr="001C6BAE" w:rsidRDefault="00960353" w:rsidP="00960353">
            <w:pPr>
              <w:pStyle w:val="ListParagraph"/>
              <w:numPr>
                <w:ilvl w:val="1"/>
                <w:numId w:val="29"/>
              </w:numPr>
              <w:spacing w:before="60" w:after="60"/>
              <w:ind w:left="1077" w:hanging="357"/>
              <w:contextualSpacing w:val="0"/>
              <w:rPr>
                <w:b w:val="0"/>
                <w:bCs w:val="0"/>
                <w:sz w:val="16"/>
                <w:szCs w:val="16"/>
              </w:rPr>
            </w:pPr>
            <w:r w:rsidRPr="001C6BAE">
              <w:rPr>
                <w:b w:val="0"/>
                <w:bCs w:val="0"/>
                <w:sz w:val="16"/>
                <w:szCs w:val="16"/>
              </w:rPr>
              <w:t>sewerage</w:t>
            </w:r>
          </w:p>
          <w:p w14:paraId="05444525" w14:textId="77777777" w:rsidR="00960353" w:rsidRPr="001C6BAE" w:rsidRDefault="00960353" w:rsidP="00960353">
            <w:pPr>
              <w:pStyle w:val="ListParagraph"/>
              <w:numPr>
                <w:ilvl w:val="1"/>
                <w:numId w:val="29"/>
              </w:numPr>
              <w:spacing w:before="60" w:after="60"/>
              <w:ind w:left="1077" w:hanging="357"/>
              <w:contextualSpacing w:val="0"/>
              <w:rPr>
                <w:b w:val="0"/>
                <w:bCs w:val="0"/>
                <w:sz w:val="16"/>
                <w:szCs w:val="16"/>
              </w:rPr>
            </w:pPr>
            <w:r w:rsidRPr="001C6BAE">
              <w:rPr>
                <w:b w:val="0"/>
                <w:bCs w:val="0"/>
                <w:sz w:val="16"/>
                <w:szCs w:val="16"/>
              </w:rPr>
              <w:t>stormwater</w:t>
            </w:r>
          </w:p>
          <w:p w14:paraId="271D5B4F" w14:textId="77777777" w:rsidR="00960353" w:rsidRPr="001C6BAE" w:rsidRDefault="00960353" w:rsidP="00960353">
            <w:pPr>
              <w:pStyle w:val="ListParagraph"/>
              <w:numPr>
                <w:ilvl w:val="1"/>
                <w:numId w:val="29"/>
              </w:numPr>
              <w:spacing w:before="60" w:after="60"/>
              <w:ind w:left="1077" w:hanging="357"/>
              <w:contextualSpacing w:val="0"/>
              <w:rPr>
                <w:b w:val="0"/>
                <w:bCs w:val="0"/>
                <w:sz w:val="16"/>
                <w:szCs w:val="16"/>
              </w:rPr>
            </w:pPr>
            <w:r w:rsidRPr="001C6BAE">
              <w:rPr>
                <w:b w:val="0"/>
                <w:bCs w:val="0"/>
                <w:sz w:val="16"/>
                <w:szCs w:val="16"/>
              </w:rPr>
              <w:t>gas</w:t>
            </w:r>
          </w:p>
          <w:p w14:paraId="2C44A863" w14:textId="77777777" w:rsidR="00960353" w:rsidRPr="001C6BAE" w:rsidRDefault="00960353" w:rsidP="00960353">
            <w:pPr>
              <w:pStyle w:val="ListParagraph"/>
              <w:numPr>
                <w:ilvl w:val="1"/>
                <w:numId w:val="29"/>
              </w:numPr>
              <w:spacing w:before="60" w:after="60"/>
              <w:ind w:left="1077" w:hanging="357"/>
              <w:contextualSpacing w:val="0"/>
              <w:rPr>
                <w:b w:val="0"/>
                <w:bCs w:val="0"/>
                <w:sz w:val="16"/>
                <w:szCs w:val="16"/>
              </w:rPr>
            </w:pPr>
            <w:r w:rsidRPr="001C6BAE">
              <w:rPr>
                <w:b w:val="0"/>
                <w:bCs w:val="0"/>
                <w:sz w:val="16"/>
                <w:szCs w:val="16"/>
              </w:rPr>
              <w:t>electricity</w:t>
            </w:r>
          </w:p>
          <w:p w14:paraId="60FCAAC4" w14:textId="77777777" w:rsidR="00960353" w:rsidRPr="001C6BAE" w:rsidRDefault="00960353" w:rsidP="00960353">
            <w:pPr>
              <w:pStyle w:val="ListParagraph"/>
              <w:numPr>
                <w:ilvl w:val="1"/>
                <w:numId w:val="29"/>
              </w:numPr>
              <w:spacing w:before="60" w:after="60"/>
              <w:ind w:left="1077" w:hanging="357"/>
              <w:contextualSpacing w:val="0"/>
              <w:rPr>
                <w:b w:val="0"/>
                <w:bCs w:val="0"/>
                <w:sz w:val="16"/>
                <w:szCs w:val="16"/>
              </w:rPr>
            </w:pPr>
            <w:r w:rsidRPr="001C6BAE">
              <w:rPr>
                <w:b w:val="0"/>
                <w:bCs w:val="0"/>
                <w:sz w:val="16"/>
                <w:szCs w:val="16"/>
              </w:rPr>
              <w:t>telephone and internet / NBN services</w:t>
            </w:r>
          </w:p>
          <w:p w14:paraId="58300202" w14:textId="77777777" w:rsidR="00960353" w:rsidRPr="00DE6BDD" w:rsidRDefault="00960353" w:rsidP="00A80DFB">
            <w:pPr>
              <w:rPr>
                <w:b w:val="0"/>
                <w:bCs w:val="0"/>
                <w:i/>
                <w:iCs/>
                <w:sz w:val="16"/>
                <w:szCs w:val="16"/>
              </w:rPr>
            </w:pPr>
            <w:r w:rsidRPr="00DE6BDD">
              <w:rPr>
                <w:rFonts w:eastAsia="Arial" w:cs="Arial"/>
                <w:b w:val="0"/>
                <w:bCs w:val="0"/>
                <w:i/>
                <w:iCs/>
                <w:sz w:val="16"/>
                <w:szCs w:val="16"/>
              </w:rPr>
              <w:t>Note: high level costing of infrastructure will be required to inform a contributions plan/schedule</w:t>
            </w:r>
          </w:p>
          <w:p w14:paraId="44C9FAA4" w14:textId="77777777" w:rsidR="00960353" w:rsidRPr="001C6BAE" w:rsidRDefault="00960353" w:rsidP="00A80DFB">
            <w:pPr>
              <w:rPr>
                <w:sz w:val="16"/>
                <w:szCs w:val="16"/>
              </w:rPr>
            </w:pPr>
          </w:p>
        </w:tc>
        <w:tc>
          <w:tcPr>
            <w:tcW w:w="840" w:type="dxa"/>
            <w:tcBorders>
              <w:top w:val="single" w:sz="4" w:space="0" w:color="auto"/>
              <w:left w:val="single" w:sz="4" w:space="0" w:color="auto"/>
              <w:right w:val="nil"/>
            </w:tcBorders>
          </w:tcPr>
          <w:p w14:paraId="13A13F58" w14:textId="77777777" w:rsidR="00960353" w:rsidRPr="001C6BAE" w:rsidRDefault="00960353" w:rsidP="00A80DFB">
            <w:pPr>
              <w:cnfStyle w:val="000000000000" w:firstRow="0" w:lastRow="0" w:firstColumn="0" w:lastColumn="0" w:oddVBand="0" w:evenVBand="0" w:oddHBand="0" w:evenHBand="0" w:firstRowFirstColumn="0" w:firstRowLastColumn="0" w:lastRowFirstColumn="0" w:lastRowLastColumn="0"/>
              <w:rPr>
                <w:sz w:val="16"/>
                <w:szCs w:val="16"/>
              </w:rPr>
            </w:pPr>
          </w:p>
        </w:tc>
        <w:tc>
          <w:tcPr>
            <w:tcW w:w="934" w:type="dxa"/>
            <w:gridSpan w:val="2"/>
            <w:tcBorders>
              <w:top w:val="single" w:sz="4" w:space="0" w:color="auto"/>
              <w:left w:val="single" w:sz="4" w:space="0" w:color="auto"/>
              <w:right w:val="nil"/>
            </w:tcBorders>
          </w:tcPr>
          <w:p w14:paraId="2C07DDAC" w14:textId="77777777" w:rsidR="00960353" w:rsidRPr="001C6BAE" w:rsidRDefault="00960353" w:rsidP="00A80DFB">
            <w:pPr>
              <w:jc w:val="center"/>
              <w:cnfStyle w:val="000000000000" w:firstRow="0" w:lastRow="0" w:firstColumn="0" w:lastColumn="0" w:oddVBand="0" w:evenVBand="0" w:oddHBand="0" w:evenHBand="0" w:firstRowFirstColumn="0" w:firstRowLastColumn="0" w:lastRowFirstColumn="0" w:lastRowLastColumn="0"/>
              <w:rPr>
                <w:sz w:val="16"/>
                <w:szCs w:val="16"/>
              </w:rPr>
            </w:pPr>
            <w:r w:rsidRPr="001C6BAE">
              <w:rPr>
                <w:rFonts w:ascii="Wingdings 2" w:eastAsia="Wingdings 2" w:hAnsi="Wingdings 2" w:cs="Wingdings 2"/>
                <w:sz w:val="28"/>
                <w:szCs w:val="28"/>
              </w:rPr>
              <w:t>P</w:t>
            </w:r>
          </w:p>
        </w:tc>
        <w:tc>
          <w:tcPr>
            <w:tcW w:w="906" w:type="dxa"/>
            <w:gridSpan w:val="2"/>
            <w:tcBorders>
              <w:top w:val="single" w:sz="4" w:space="0" w:color="auto"/>
              <w:left w:val="single" w:sz="4" w:space="0" w:color="auto"/>
              <w:right w:val="nil"/>
            </w:tcBorders>
          </w:tcPr>
          <w:p w14:paraId="44CFECFF" w14:textId="77777777" w:rsidR="00960353" w:rsidRPr="001C6BAE" w:rsidRDefault="00960353" w:rsidP="00A80DFB">
            <w:pPr>
              <w:jc w:val="center"/>
              <w:cnfStyle w:val="000000000000" w:firstRow="0" w:lastRow="0" w:firstColumn="0" w:lastColumn="0" w:oddVBand="0" w:evenVBand="0" w:oddHBand="0" w:evenHBand="0" w:firstRowFirstColumn="0" w:firstRowLastColumn="0" w:lastRowFirstColumn="0" w:lastRowLastColumn="0"/>
              <w:rPr>
                <w:sz w:val="16"/>
                <w:szCs w:val="16"/>
              </w:rPr>
            </w:pPr>
            <w:r w:rsidRPr="001C6BAE">
              <w:rPr>
                <w:rFonts w:ascii="Wingdings 2" w:eastAsia="Wingdings 2" w:hAnsi="Wingdings 2" w:cs="Wingdings 2"/>
                <w:sz w:val="28"/>
                <w:szCs w:val="28"/>
              </w:rPr>
              <w:t>P</w:t>
            </w:r>
          </w:p>
        </w:tc>
      </w:tr>
      <w:tr w:rsidR="00960353" w:rsidRPr="001C6BAE" w14:paraId="436A6911" w14:textId="77777777" w:rsidTr="009D6AB5">
        <w:trPr>
          <w:trHeight w:val="341"/>
        </w:trPr>
        <w:tc>
          <w:tcPr>
            <w:cnfStyle w:val="001000000000" w:firstRow="0" w:lastRow="0" w:firstColumn="1" w:lastColumn="0" w:oddVBand="0" w:evenVBand="0" w:oddHBand="0" w:evenHBand="0" w:firstRowFirstColumn="0" w:firstRowLastColumn="0" w:lastRowFirstColumn="0" w:lastRowLastColumn="0"/>
            <w:tcW w:w="6953" w:type="dxa"/>
            <w:tcBorders>
              <w:top w:val="single" w:sz="4" w:space="0" w:color="auto"/>
              <w:left w:val="nil"/>
              <w:right w:val="nil"/>
            </w:tcBorders>
            <w:shd w:val="clear" w:color="auto" w:fill="1F3864" w:themeFill="accent1" w:themeFillShade="80"/>
          </w:tcPr>
          <w:p w14:paraId="2BBC4AB0" w14:textId="77777777" w:rsidR="00960353" w:rsidRPr="009D6AB5" w:rsidRDefault="00960353" w:rsidP="00A80DFB">
            <w:pPr>
              <w:rPr>
                <w:color w:val="FFFFFF" w:themeColor="background1"/>
                <w:sz w:val="16"/>
                <w:szCs w:val="16"/>
              </w:rPr>
            </w:pPr>
            <w:r w:rsidRPr="009D6AB5">
              <w:rPr>
                <w:color w:val="FFFFFF" w:themeColor="background1"/>
                <w:sz w:val="16"/>
                <w:szCs w:val="16"/>
              </w:rPr>
              <w:t>Economic and retail analysis</w:t>
            </w:r>
          </w:p>
        </w:tc>
        <w:tc>
          <w:tcPr>
            <w:tcW w:w="840" w:type="dxa"/>
            <w:tcBorders>
              <w:top w:val="single" w:sz="4" w:space="0" w:color="auto"/>
              <w:left w:val="single" w:sz="4" w:space="0" w:color="auto"/>
              <w:right w:val="nil"/>
            </w:tcBorders>
            <w:shd w:val="clear" w:color="auto" w:fill="1F3864" w:themeFill="accent1" w:themeFillShade="80"/>
          </w:tcPr>
          <w:p w14:paraId="7189FC4E" w14:textId="77777777" w:rsidR="00960353" w:rsidRPr="009D6AB5" w:rsidRDefault="00960353" w:rsidP="00A80DFB">
            <w:pPr>
              <w:cnfStyle w:val="000000000000" w:firstRow="0" w:lastRow="0" w:firstColumn="0" w:lastColumn="0" w:oddVBand="0" w:evenVBand="0" w:oddHBand="0" w:evenHBand="0" w:firstRowFirstColumn="0" w:firstRowLastColumn="0" w:lastRowFirstColumn="0" w:lastRowLastColumn="0"/>
              <w:rPr>
                <w:color w:val="FFFFFF" w:themeColor="background1"/>
                <w:sz w:val="16"/>
                <w:szCs w:val="16"/>
              </w:rPr>
            </w:pPr>
            <w:r w:rsidRPr="009D6AB5">
              <w:rPr>
                <w:color w:val="FFFFFF" w:themeColor="background1"/>
                <w:sz w:val="16"/>
                <w:szCs w:val="16"/>
              </w:rPr>
              <w:t>Basic</w:t>
            </w:r>
          </w:p>
        </w:tc>
        <w:tc>
          <w:tcPr>
            <w:tcW w:w="934" w:type="dxa"/>
            <w:gridSpan w:val="2"/>
            <w:tcBorders>
              <w:top w:val="single" w:sz="4" w:space="0" w:color="auto"/>
              <w:left w:val="single" w:sz="4" w:space="0" w:color="auto"/>
              <w:right w:val="nil"/>
            </w:tcBorders>
            <w:shd w:val="clear" w:color="auto" w:fill="1F3864" w:themeFill="accent1" w:themeFillShade="80"/>
          </w:tcPr>
          <w:p w14:paraId="55A12948" w14:textId="77777777" w:rsidR="00960353" w:rsidRPr="009D6AB5" w:rsidRDefault="00960353" w:rsidP="00A80DFB">
            <w:pPr>
              <w:cnfStyle w:val="000000000000" w:firstRow="0" w:lastRow="0" w:firstColumn="0" w:lastColumn="0" w:oddVBand="0" w:evenVBand="0" w:oddHBand="0" w:evenHBand="0" w:firstRowFirstColumn="0" w:firstRowLastColumn="0" w:lastRowFirstColumn="0" w:lastRowLastColumn="0"/>
              <w:rPr>
                <w:color w:val="FFFFFF" w:themeColor="background1"/>
                <w:sz w:val="16"/>
                <w:szCs w:val="16"/>
              </w:rPr>
            </w:pPr>
            <w:r w:rsidRPr="009D6AB5">
              <w:rPr>
                <w:color w:val="FFFFFF" w:themeColor="background1"/>
                <w:sz w:val="16"/>
                <w:szCs w:val="16"/>
              </w:rPr>
              <w:t>Standard</w:t>
            </w:r>
          </w:p>
        </w:tc>
        <w:tc>
          <w:tcPr>
            <w:tcW w:w="906" w:type="dxa"/>
            <w:gridSpan w:val="2"/>
            <w:tcBorders>
              <w:top w:val="single" w:sz="4" w:space="0" w:color="auto"/>
              <w:left w:val="single" w:sz="4" w:space="0" w:color="auto"/>
              <w:right w:val="nil"/>
            </w:tcBorders>
            <w:shd w:val="clear" w:color="auto" w:fill="1F3864" w:themeFill="accent1" w:themeFillShade="80"/>
          </w:tcPr>
          <w:p w14:paraId="22B98D32" w14:textId="77777777" w:rsidR="00960353" w:rsidRPr="009D6AB5" w:rsidRDefault="00960353" w:rsidP="00A80DFB">
            <w:pPr>
              <w:cnfStyle w:val="000000000000" w:firstRow="0" w:lastRow="0" w:firstColumn="0" w:lastColumn="0" w:oddVBand="0" w:evenVBand="0" w:oddHBand="0" w:evenHBand="0" w:firstRowFirstColumn="0" w:firstRowLastColumn="0" w:lastRowFirstColumn="0" w:lastRowLastColumn="0"/>
              <w:rPr>
                <w:color w:val="FFFFFF" w:themeColor="background1"/>
                <w:sz w:val="16"/>
                <w:szCs w:val="16"/>
              </w:rPr>
            </w:pPr>
            <w:r w:rsidRPr="009D6AB5">
              <w:rPr>
                <w:color w:val="FFFFFF" w:themeColor="background1"/>
                <w:sz w:val="16"/>
                <w:szCs w:val="16"/>
              </w:rPr>
              <w:t>Complex</w:t>
            </w:r>
          </w:p>
        </w:tc>
      </w:tr>
      <w:tr w:rsidR="00960353" w:rsidRPr="001C6BAE" w14:paraId="1A7ADC8C" w14:textId="77777777" w:rsidTr="009D6AB5">
        <w:trPr>
          <w:trHeight w:val="341"/>
        </w:trPr>
        <w:tc>
          <w:tcPr>
            <w:cnfStyle w:val="001000000000" w:firstRow="0" w:lastRow="0" w:firstColumn="1" w:lastColumn="0" w:oddVBand="0" w:evenVBand="0" w:oddHBand="0" w:evenHBand="0" w:firstRowFirstColumn="0" w:firstRowLastColumn="0" w:lastRowFirstColumn="0" w:lastRowLastColumn="0"/>
            <w:tcW w:w="9633" w:type="dxa"/>
            <w:gridSpan w:val="6"/>
            <w:tcBorders>
              <w:top w:val="single" w:sz="4" w:space="0" w:color="auto"/>
              <w:left w:val="nil"/>
              <w:right w:val="nil"/>
            </w:tcBorders>
            <w:shd w:val="clear" w:color="auto" w:fill="1F3864" w:themeFill="accent1" w:themeFillShade="80"/>
          </w:tcPr>
          <w:p w14:paraId="644D89F7" w14:textId="77777777" w:rsidR="00960353" w:rsidRPr="009D6AB5" w:rsidRDefault="00960353" w:rsidP="00A80DFB">
            <w:pPr>
              <w:rPr>
                <w:color w:val="FFFFFF" w:themeColor="background1"/>
                <w:sz w:val="16"/>
                <w:szCs w:val="16"/>
              </w:rPr>
            </w:pPr>
            <w:r w:rsidRPr="009D6AB5">
              <w:rPr>
                <w:b w:val="0"/>
                <w:bCs w:val="0"/>
                <w:color w:val="FFFFFF" w:themeColor="background1"/>
                <w:sz w:val="16"/>
                <w:szCs w:val="16"/>
              </w:rPr>
              <w:t>An economic and retail analysis may be required when assessing employment land demand, conversion of employment lands, creation of jobs, and town centres.</w:t>
            </w:r>
          </w:p>
          <w:p w14:paraId="0DB2ABF0" w14:textId="77777777" w:rsidR="00960353" w:rsidRPr="009D6AB5" w:rsidRDefault="00960353" w:rsidP="00A80DFB">
            <w:pPr>
              <w:rPr>
                <w:b w:val="0"/>
                <w:bCs w:val="0"/>
                <w:color w:val="FFFFFF" w:themeColor="background1"/>
                <w:sz w:val="16"/>
                <w:szCs w:val="16"/>
              </w:rPr>
            </w:pPr>
          </w:p>
        </w:tc>
      </w:tr>
      <w:tr w:rsidR="00960353" w:rsidRPr="001C6BAE" w14:paraId="5FD6B454" w14:textId="77777777" w:rsidTr="00A80DFB">
        <w:trPr>
          <w:trHeight w:val="841"/>
        </w:trPr>
        <w:tc>
          <w:tcPr>
            <w:cnfStyle w:val="001000000000" w:firstRow="0" w:lastRow="0" w:firstColumn="1" w:lastColumn="0" w:oddVBand="0" w:evenVBand="0" w:oddHBand="0" w:evenHBand="0" w:firstRowFirstColumn="0" w:firstRowLastColumn="0" w:lastRowFirstColumn="0" w:lastRowLastColumn="0"/>
            <w:tcW w:w="6953" w:type="dxa"/>
            <w:tcBorders>
              <w:top w:val="single" w:sz="4" w:space="0" w:color="auto"/>
              <w:left w:val="nil"/>
              <w:right w:val="nil"/>
            </w:tcBorders>
            <w:shd w:val="clear" w:color="auto" w:fill="auto"/>
          </w:tcPr>
          <w:p w14:paraId="766BAFD6" w14:textId="77777777" w:rsidR="00960353" w:rsidRPr="001C6BAE" w:rsidRDefault="00960353" w:rsidP="00960353">
            <w:pPr>
              <w:pStyle w:val="ListParagraph"/>
              <w:numPr>
                <w:ilvl w:val="0"/>
                <w:numId w:val="33"/>
              </w:numPr>
              <w:spacing w:line="260" w:lineRule="atLeast"/>
              <w:contextualSpacing w:val="0"/>
              <w:rPr>
                <w:b w:val="0"/>
                <w:bCs w:val="0"/>
                <w:sz w:val="16"/>
                <w:szCs w:val="16"/>
              </w:rPr>
            </w:pPr>
            <w:r w:rsidRPr="001C6BAE">
              <w:rPr>
                <w:b w:val="0"/>
                <w:bCs w:val="0"/>
                <w:sz w:val="16"/>
                <w:szCs w:val="16"/>
              </w:rPr>
              <w:lastRenderedPageBreak/>
              <w:t>Economic and retail analysis that:</w:t>
            </w:r>
          </w:p>
          <w:p w14:paraId="1C45A1CD" w14:textId="77777777" w:rsidR="00960353" w:rsidRPr="001C6BAE" w:rsidRDefault="00960353" w:rsidP="00960353">
            <w:pPr>
              <w:pStyle w:val="ListParagraph"/>
              <w:numPr>
                <w:ilvl w:val="1"/>
                <w:numId w:val="29"/>
              </w:numPr>
              <w:spacing w:line="260" w:lineRule="atLeast"/>
              <w:contextualSpacing w:val="0"/>
              <w:rPr>
                <w:b w:val="0"/>
                <w:bCs w:val="0"/>
                <w:sz w:val="16"/>
                <w:szCs w:val="16"/>
              </w:rPr>
            </w:pPr>
            <w:r w:rsidRPr="001C6BAE">
              <w:rPr>
                <w:b w:val="0"/>
                <w:bCs w:val="0"/>
                <w:sz w:val="16"/>
                <w:szCs w:val="16"/>
              </w:rPr>
              <w:t>examines existing population and employment trends/needs for the area</w:t>
            </w:r>
          </w:p>
          <w:p w14:paraId="365CEF18" w14:textId="77777777" w:rsidR="00960353" w:rsidRPr="001C6BAE" w:rsidRDefault="00960353" w:rsidP="00960353">
            <w:pPr>
              <w:pStyle w:val="ListParagraph"/>
              <w:numPr>
                <w:ilvl w:val="1"/>
                <w:numId w:val="29"/>
              </w:numPr>
              <w:spacing w:line="260" w:lineRule="atLeast"/>
              <w:contextualSpacing w:val="0"/>
              <w:rPr>
                <w:b w:val="0"/>
                <w:bCs w:val="0"/>
                <w:sz w:val="16"/>
                <w:szCs w:val="16"/>
              </w:rPr>
            </w:pPr>
            <w:r w:rsidRPr="001C6BAE">
              <w:rPr>
                <w:b w:val="0"/>
                <w:bCs w:val="0"/>
                <w:sz w:val="16"/>
                <w:szCs w:val="16"/>
              </w:rPr>
              <w:t>considers future population, employment and / or other growth potential for the site</w:t>
            </w:r>
          </w:p>
          <w:p w14:paraId="264D3959" w14:textId="77777777" w:rsidR="00960353" w:rsidRPr="001C6BAE" w:rsidRDefault="00960353" w:rsidP="00960353">
            <w:pPr>
              <w:pStyle w:val="ListParagraph"/>
              <w:numPr>
                <w:ilvl w:val="1"/>
                <w:numId w:val="29"/>
              </w:numPr>
              <w:spacing w:line="260" w:lineRule="atLeast"/>
              <w:contextualSpacing w:val="0"/>
              <w:rPr>
                <w:b w:val="0"/>
                <w:bCs w:val="0"/>
                <w:sz w:val="16"/>
                <w:szCs w:val="16"/>
              </w:rPr>
            </w:pPr>
            <w:r w:rsidRPr="001C6BAE">
              <w:rPr>
                <w:b w:val="0"/>
                <w:bCs w:val="0"/>
                <w:sz w:val="16"/>
                <w:szCs w:val="16"/>
              </w:rPr>
              <w:t>assesses employment land demand (lot sizes, FSRs, take up rates and employment densities)</w:t>
            </w:r>
          </w:p>
          <w:p w14:paraId="7B9DC5B3" w14:textId="77777777" w:rsidR="00960353" w:rsidRPr="001C6BAE" w:rsidRDefault="00960353" w:rsidP="00960353">
            <w:pPr>
              <w:pStyle w:val="ListParagraph"/>
              <w:numPr>
                <w:ilvl w:val="1"/>
                <w:numId w:val="29"/>
              </w:numPr>
              <w:spacing w:line="260" w:lineRule="atLeast"/>
              <w:contextualSpacing w:val="0"/>
              <w:rPr>
                <w:b w:val="0"/>
                <w:bCs w:val="0"/>
                <w:sz w:val="16"/>
                <w:szCs w:val="16"/>
              </w:rPr>
            </w:pPr>
            <w:r w:rsidRPr="001C6BAE">
              <w:rPr>
                <w:b w:val="0"/>
                <w:bCs w:val="0"/>
                <w:sz w:val="16"/>
                <w:szCs w:val="16"/>
              </w:rPr>
              <w:t>examines the proposal’s future role and function, trade areas, size and floor space mix, location and scope for additional supporting land uses</w:t>
            </w:r>
          </w:p>
          <w:p w14:paraId="6EB650F8" w14:textId="77777777" w:rsidR="00960353" w:rsidRPr="001C6BAE" w:rsidRDefault="00960353" w:rsidP="00960353">
            <w:pPr>
              <w:pStyle w:val="ListParagraph"/>
              <w:numPr>
                <w:ilvl w:val="1"/>
                <w:numId w:val="29"/>
              </w:numPr>
              <w:spacing w:after="120" w:line="260" w:lineRule="atLeast"/>
              <w:ind w:left="1077" w:hanging="357"/>
              <w:contextualSpacing w:val="0"/>
              <w:rPr>
                <w:b w:val="0"/>
                <w:bCs w:val="0"/>
                <w:sz w:val="16"/>
                <w:szCs w:val="16"/>
              </w:rPr>
            </w:pPr>
            <w:r w:rsidRPr="001C6BAE">
              <w:rPr>
                <w:b w:val="0"/>
                <w:bCs w:val="0"/>
                <w:sz w:val="16"/>
                <w:szCs w:val="16"/>
              </w:rPr>
              <w:t>identifies and quantifies economic impacts including jobs by sector, multiplier effects associated with the proposal for local, metropolitan, state and national economies (as relevant)</w:t>
            </w:r>
          </w:p>
        </w:tc>
        <w:tc>
          <w:tcPr>
            <w:tcW w:w="840" w:type="dxa"/>
            <w:tcBorders>
              <w:top w:val="single" w:sz="4" w:space="0" w:color="auto"/>
              <w:left w:val="single" w:sz="4" w:space="0" w:color="auto"/>
              <w:right w:val="nil"/>
            </w:tcBorders>
          </w:tcPr>
          <w:p w14:paraId="634D3E7D" w14:textId="77777777" w:rsidR="00960353" w:rsidRPr="001C6BAE" w:rsidRDefault="00960353" w:rsidP="00A80DFB">
            <w:pPr>
              <w:cnfStyle w:val="000000000000" w:firstRow="0" w:lastRow="0" w:firstColumn="0" w:lastColumn="0" w:oddVBand="0" w:evenVBand="0" w:oddHBand="0" w:evenHBand="0" w:firstRowFirstColumn="0" w:firstRowLastColumn="0" w:lastRowFirstColumn="0" w:lastRowLastColumn="0"/>
              <w:rPr>
                <w:sz w:val="16"/>
                <w:szCs w:val="16"/>
              </w:rPr>
            </w:pPr>
          </w:p>
        </w:tc>
        <w:tc>
          <w:tcPr>
            <w:tcW w:w="934" w:type="dxa"/>
            <w:gridSpan w:val="2"/>
            <w:tcBorders>
              <w:top w:val="single" w:sz="4" w:space="0" w:color="auto"/>
              <w:left w:val="single" w:sz="4" w:space="0" w:color="auto"/>
              <w:right w:val="nil"/>
            </w:tcBorders>
          </w:tcPr>
          <w:p w14:paraId="2563401E" w14:textId="77777777" w:rsidR="00960353" w:rsidRPr="001C6BAE" w:rsidRDefault="00960353" w:rsidP="00A80DFB">
            <w:pPr>
              <w:jc w:val="center"/>
              <w:cnfStyle w:val="000000000000" w:firstRow="0" w:lastRow="0" w:firstColumn="0" w:lastColumn="0" w:oddVBand="0" w:evenVBand="0" w:oddHBand="0" w:evenHBand="0" w:firstRowFirstColumn="0" w:firstRowLastColumn="0" w:lastRowFirstColumn="0" w:lastRowLastColumn="0"/>
              <w:rPr>
                <w:sz w:val="16"/>
                <w:szCs w:val="16"/>
              </w:rPr>
            </w:pPr>
            <w:r w:rsidRPr="001C6BAE">
              <w:rPr>
                <w:sz w:val="16"/>
                <w:szCs w:val="16"/>
              </w:rPr>
              <w:sym w:font="Wingdings 2" w:char="F081"/>
            </w:r>
          </w:p>
        </w:tc>
        <w:tc>
          <w:tcPr>
            <w:tcW w:w="906" w:type="dxa"/>
            <w:gridSpan w:val="2"/>
            <w:tcBorders>
              <w:top w:val="single" w:sz="4" w:space="0" w:color="auto"/>
              <w:left w:val="single" w:sz="4" w:space="0" w:color="auto"/>
              <w:right w:val="nil"/>
            </w:tcBorders>
          </w:tcPr>
          <w:p w14:paraId="6B9F784B" w14:textId="77777777" w:rsidR="00960353" w:rsidRPr="001C6BAE" w:rsidRDefault="00960353" w:rsidP="00A80DFB">
            <w:pPr>
              <w:jc w:val="center"/>
              <w:cnfStyle w:val="000000000000" w:firstRow="0" w:lastRow="0" w:firstColumn="0" w:lastColumn="0" w:oddVBand="0" w:evenVBand="0" w:oddHBand="0" w:evenHBand="0" w:firstRowFirstColumn="0" w:firstRowLastColumn="0" w:lastRowFirstColumn="0" w:lastRowLastColumn="0"/>
              <w:rPr>
                <w:sz w:val="16"/>
                <w:szCs w:val="16"/>
              </w:rPr>
            </w:pPr>
            <w:r w:rsidRPr="001C6BAE">
              <w:rPr>
                <w:rFonts w:ascii="Wingdings 2" w:eastAsia="Wingdings 2" w:hAnsi="Wingdings 2" w:cs="Wingdings 2"/>
                <w:sz w:val="28"/>
                <w:szCs w:val="28"/>
              </w:rPr>
              <w:t>P</w:t>
            </w:r>
          </w:p>
        </w:tc>
      </w:tr>
      <w:tr w:rsidR="00960353" w:rsidRPr="001C6BAE" w14:paraId="293B5732" w14:textId="77777777" w:rsidTr="009D6AB5">
        <w:trPr>
          <w:trHeight w:val="410"/>
        </w:trPr>
        <w:tc>
          <w:tcPr>
            <w:cnfStyle w:val="001000000000" w:firstRow="0" w:lastRow="0" w:firstColumn="1" w:lastColumn="0" w:oddVBand="0" w:evenVBand="0" w:oddHBand="0" w:evenHBand="0" w:firstRowFirstColumn="0" w:firstRowLastColumn="0" w:lastRowFirstColumn="0" w:lastRowLastColumn="0"/>
            <w:tcW w:w="6953" w:type="dxa"/>
            <w:tcBorders>
              <w:top w:val="single" w:sz="4" w:space="0" w:color="auto"/>
              <w:left w:val="nil"/>
              <w:right w:val="nil"/>
            </w:tcBorders>
            <w:shd w:val="clear" w:color="auto" w:fill="1F3864" w:themeFill="accent1" w:themeFillShade="80"/>
          </w:tcPr>
          <w:p w14:paraId="4AD0E7B0" w14:textId="77777777" w:rsidR="00960353" w:rsidRPr="009D6AB5" w:rsidRDefault="00960353" w:rsidP="00A80DFB">
            <w:pPr>
              <w:rPr>
                <w:color w:val="FFFFFF" w:themeColor="background1"/>
                <w:sz w:val="16"/>
                <w:szCs w:val="16"/>
              </w:rPr>
            </w:pPr>
            <w:r w:rsidRPr="009D6AB5">
              <w:rPr>
                <w:color w:val="FFFFFF" w:themeColor="background1"/>
                <w:sz w:val="16"/>
                <w:szCs w:val="16"/>
              </w:rPr>
              <w:t>Noise</w:t>
            </w:r>
          </w:p>
        </w:tc>
        <w:tc>
          <w:tcPr>
            <w:tcW w:w="840" w:type="dxa"/>
            <w:tcBorders>
              <w:left w:val="single" w:sz="4" w:space="0" w:color="auto"/>
              <w:right w:val="nil"/>
            </w:tcBorders>
            <w:shd w:val="clear" w:color="auto" w:fill="1F3864" w:themeFill="accent1" w:themeFillShade="80"/>
          </w:tcPr>
          <w:p w14:paraId="4B55175D" w14:textId="77777777" w:rsidR="00960353" w:rsidRPr="009D6AB5" w:rsidRDefault="00960353" w:rsidP="00A80DFB">
            <w:pPr>
              <w:cnfStyle w:val="000000000000" w:firstRow="0" w:lastRow="0" w:firstColumn="0" w:lastColumn="0" w:oddVBand="0" w:evenVBand="0" w:oddHBand="0" w:evenHBand="0" w:firstRowFirstColumn="0" w:firstRowLastColumn="0" w:lastRowFirstColumn="0" w:lastRowLastColumn="0"/>
              <w:rPr>
                <w:color w:val="FFFFFF" w:themeColor="background1"/>
                <w:sz w:val="16"/>
                <w:szCs w:val="16"/>
              </w:rPr>
            </w:pPr>
            <w:r w:rsidRPr="009D6AB5">
              <w:rPr>
                <w:color w:val="FFFFFF" w:themeColor="background1"/>
                <w:sz w:val="16"/>
                <w:szCs w:val="16"/>
              </w:rPr>
              <w:t>Basic</w:t>
            </w:r>
          </w:p>
        </w:tc>
        <w:tc>
          <w:tcPr>
            <w:tcW w:w="934" w:type="dxa"/>
            <w:gridSpan w:val="2"/>
            <w:tcBorders>
              <w:left w:val="single" w:sz="4" w:space="0" w:color="auto"/>
              <w:right w:val="nil"/>
            </w:tcBorders>
            <w:shd w:val="clear" w:color="auto" w:fill="1F3864" w:themeFill="accent1" w:themeFillShade="80"/>
          </w:tcPr>
          <w:p w14:paraId="1A6E2F1E" w14:textId="77777777" w:rsidR="00960353" w:rsidRPr="009D6AB5" w:rsidRDefault="00960353" w:rsidP="00A80DFB">
            <w:pPr>
              <w:cnfStyle w:val="000000000000" w:firstRow="0" w:lastRow="0" w:firstColumn="0" w:lastColumn="0" w:oddVBand="0" w:evenVBand="0" w:oddHBand="0" w:evenHBand="0" w:firstRowFirstColumn="0" w:firstRowLastColumn="0" w:lastRowFirstColumn="0" w:lastRowLastColumn="0"/>
              <w:rPr>
                <w:color w:val="FFFFFF" w:themeColor="background1"/>
                <w:sz w:val="16"/>
                <w:szCs w:val="16"/>
              </w:rPr>
            </w:pPr>
            <w:r w:rsidRPr="009D6AB5">
              <w:rPr>
                <w:color w:val="FFFFFF" w:themeColor="background1"/>
                <w:sz w:val="16"/>
                <w:szCs w:val="16"/>
              </w:rPr>
              <w:t>Standard</w:t>
            </w:r>
          </w:p>
        </w:tc>
        <w:tc>
          <w:tcPr>
            <w:tcW w:w="906" w:type="dxa"/>
            <w:gridSpan w:val="2"/>
            <w:tcBorders>
              <w:left w:val="single" w:sz="4" w:space="0" w:color="auto"/>
              <w:right w:val="nil"/>
            </w:tcBorders>
            <w:shd w:val="clear" w:color="auto" w:fill="1F3864" w:themeFill="accent1" w:themeFillShade="80"/>
          </w:tcPr>
          <w:p w14:paraId="10124DB2" w14:textId="77777777" w:rsidR="00960353" w:rsidRPr="009D6AB5" w:rsidRDefault="00960353" w:rsidP="00A80DFB">
            <w:pPr>
              <w:cnfStyle w:val="000000000000" w:firstRow="0" w:lastRow="0" w:firstColumn="0" w:lastColumn="0" w:oddVBand="0" w:evenVBand="0" w:oddHBand="0" w:evenHBand="0" w:firstRowFirstColumn="0" w:firstRowLastColumn="0" w:lastRowFirstColumn="0" w:lastRowLastColumn="0"/>
              <w:rPr>
                <w:color w:val="FFFFFF" w:themeColor="background1"/>
                <w:sz w:val="16"/>
                <w:szCs w:val="16"/>
              </w:rPr>
            </w:pPr>
            <w:r w:rsidRPr="009D6AB5">
              <w:rPr>
                <w:color w:val="FFFFFF" w:themeColor="background1"/>
                <w:sz w:val="16"/>
                <w:szCs w:val="16"/>
              </w:rPr>
              <w:t>Complex</w:t>
            </w:r>
          </w:p>
        </w:tc>
      </w:tr>
      <w:tr w:rsidR="00960353" w:rsidRPr="001C6BAE" w14:paraId="54E5F408" w14:textId="77777777" w:rsidTr="009D6AB5">
        <w:trPr>
          <w:trHeight w:val="410"/>
        </w:trPr>
        <w:tc>
          <w:tcPr>
            <w:cnfStyle w:val="001000000000" w:firstRow="0" w:lastRow="0" w:firstColumn="1" w:lastColumn="0" w:oddVBand="0" w:evenVBand="0" w:oddHBand="0" w:evenHBand="0" w:firstRowFirstColumn="0" w:firstRowLastColumn="0" w:lastRowFirstColumn="0" w:lastRowLastColumn="0"/>
            <w:tcW w:w="9633" w:type="dxa"/>
            <w:gridSpan w:val="6"/>
            <w:tcBorders>
              <w:top w:val="single" w:sz="4" w:space="0" w:color="auto"/>
              <w:left w:val="nil"/>
              <w:right w:val="nil"/>
            </w:tcBorders>
            <w:shd w:val="clear" w:color="auto" w:fill="1F3864" w:themeFill="accent1" w:themeFillShade="80"/>
          </w:tcPr>
          <w:p w14:paraId="648CCF1C" w14:textId="77777777" w:rsidR="00960353" w:rsidRPr="009D6AB5" w:rsidRDefault="00960353" w:rsidP="00A80DFB">
            <w:pPr>
              <w:rPr>
                <w:color w:val="FFFFFF" w:themeColor="background1"/>
                <w:sz w:val="16"/>
                <w:szCs w:val="16"/>
              </w:rPr>
            </w:pPr>
            <w:r w:rsidRPr="009D6AB5">
              <w:rPr>
                <w:b w:val="0"/>
                <w:bCs w:val="0"/>
                <w:color w:val="FFFFFF" w:themeColor="background1"/>
                <w:sz w:val="16"/>
                <w:szCs w:val="16"/>
              </w:rPr>
              <w:t>Acoustic reports may only be required in exceptional circumstances, where a proposal envisages residential or other sensitive uses such as schools, seniors housing and the land to which the planning proposal relates is exposed to significant noise sources.</w:t>
            </w:r>
          </w:p>
          <w:p w14:paraId="08F25CFC" w14:textId="77777777" w:rsidR="00960353" w:rsidRPr="009D6AB5" w:rsidRDefault="00960353" w:rsidP="00A80DFB">
            <w:pPr>
              <w:rPr>
                <w:b w:val="0"/>
                <w:bCs w:val="0"/>
                <w:color w:val="FFFFFF" w:themeColor="background1"/>
                <w:sz w:val="16"/>
                <w:szCs w:val="16"/>
              </w:rPr>
            </w:pPr>
          </w:p>
        </w:tc>
      </w:tr>
      <w:tr w:rsidR="00960353" w:rsidRPr="001C6BAE" w14:paraId="4D0D4CA5" w14:textId="77777777" w:rsidTr="00A80DFB">
        <w:trPr>
          <w:trHeight w:val="1294"/>
        </w:trPr>
        <w:tc>
          <w:tcPr>
            <w:cnfStyle w:val="001000000000" w:firstRow="0" w:lastRow="0" w:firstColumn="1" w:lastColumn="0" w:oddVBand="0" w:evenVBand="0" w:oddHBand="0" w:evenHBand="0" w:firstRowFirstColumn="0" w:firstRowLastColumn="0" w:lastRowFirstColumn="0" w:lastRowLastColumn="0"/>
            <w:tcW w:w="6953" w:type="dxa"/>
            <w:tcBorders>
              <w:top w:val="single" w:sz="4" w:space="0" w:color="auto"/>
              <w:left w:val="nil"/>
              <w:right w:val="nil"/>
            </w:tcBorders>
            <w:shd w:val="clear" w:color="auto" w:fill="auto"/>
          </w:tcPr>
          <w:p w14:paraId="14CFB17F" w14:textId="77777777" w:rsidR="00960353" w:rsidRPr="001C6BAE" w:rsidRDefault="00960353" w:rsidP="00960353">
            <w:pPr>
              <w:pStyle w:val="ListParagraph"/>
              <w:numPr>
                <w:ilvl w:val="0"/>
                <w:numId w:val="33"/>
              </w:numPr>
              <w:spacing w:line="260" w:lineRule="atLeast"/>
              <w:contextualSpacing w:val="0"/>
              <w:rPr>
                <w:b w:val="0"/>
                <w:bCs w:val="0"/>
                <w:sz w:val="16"/>
                <w:szCs w:val="16"/>
              </w:rPr>
            </w:pPr>
            <w:r w:rsidRPr="001C6BAE">
              <w:rPr>
                <w:b w:val="0"/>
                <w:bCs w:val="0"/>
                <w:sz w:val="16"/>
                <w:szCs w:val="16"/>
              </w:rPr>
              <w:t>High level acoustic report that:</w:t>
            </w:r>
          </w:p>
          <w:p w14:paraId="7ED91FC3" w14:textId="77777777" w:rsidR="00960353" w:rsidRPr="001C6BAE" w:rsidRDefault="00960353" w:rsidP="00960353">
            <w:pPr>
              <w:pStyle w:val="ListParagraph"/>
              <w:numPr>
                <w:ilvl w:val="1"/>
                <w:numId w:val="29"/>
              </w:numPr>
              <w:spacing w:before="60" w:after="60"/>
              <w:ind w:left="1077" w:hanging="357"/>
              <w:contextualSpacing w:val="0"/>
              <w:rPr>
                <w:b w:val="0"/>
                <w:bCs w:val="0"/>
                <w:sz w:val="16"/>
                <w:szCs w:val="16"/>
              </w:rPr>
            </w:pPr>
            <w:r w:rsidRPr="001C6BAE">
              <w:rPr>
                <w:b w:val="0"/>
                <w:bCs w:val="0"/>
                <w:sz w:val="16"/>
                <w:szCs w:val="16"/>
              </w:rPr>
              <w:t xml:space="preserve">identifies the existing noise sources, particularly if the proposed use is to be a more sensitive </w:t>
            </w:r>
          </w:p>
          <w:p w14:paraId="6AA478BE" w14:textId="77777777" w:rsidR="00960353" w:rsidRPr="00BC7221" w:rsidRDefault="00960353" w:rsidP="00960353">
            <w:pPr>
              <w:pStyle w:val="ListParagraph"/>
              <w:numPr>
                <w:ilvl w:val="1"/>
                <w:numId w:val="29"/>
              </w:numPr>
              <w:spacing w:before="60" w:after="60"/>
              <w:ind w:left="1077" w:hanging="357"/>
              <w:contextualSpacing w:val="0"/>
              <w:rPr>
                <w:b w:val="0"/>
                <w:bCs w:val="0"/>
                <w:sz w:val="16"/>
                <w:szCs w:val="16"/>
              </w:rPr>
            </w:pPr>
            <w:r w:rsidRPr="001C6BAE">
              <w:rPr>
                <w:b w:val="0"/>
                <w:bCs w:val="0"/>
                <w:sz w:val="16"/>
                <w:szCs w:val="16"/>
              </w:rPr>
              <w:t>considers at a high-level the suitability of the site for the purpose and / or land use from an acoustic perspective</w:t>
            </w:r>
          </w:p>
        </w:tc>
        <w:tc>
          <w:tcPr>
            <w:tcW w:w="840" w:type="dxa"/>
            <w:tcBorders>
              <w:left w:val="single" w:sz="4" w:space="0" w:color="auto"/>
              <w:right w:val="nil"/>
            </w:tcBorders>
          </w:tcPr>
          <w:p w14:paraId="42B9096F" w14:textId="77777777" w:rsidR="00960353" w:rsidRPr="001C6BAE" w:rsidRDefault="00960353" w:rsidP="00A80DFB">
            <w:pPr>
              <w:cnfStyle w:val="000000000000" w:firstRow="0" w:lastRow="0" w:firstColumn="0" w:lastColumn="0" w:oddVBand="0" w:evenVBand="0" w:oddHBand="0" w:evenHBand="0" w:firstRowFirstColumn="0" w:firstRowLastColumn="0" w:lastRowFirstColumn="0" w:lastRowLastColumn="0"/>
              <w:rPr>
                <w:sz w:val="16"/>
                <w:szCs w:val="16"/>
              </w:rPr>
            </w:pPr>
          </w:p>
        </w:tc>
        <w:tc>
          <w:tcPr>
            <w:tcW w:w="934" w:type="dxa"/>
            <w:gridSpan w:val="2"/>
            <w:tcBorders>
              <w:left w:val="single" w:sz="4" w:space="0" w:color="auto"/>
              <w:right w:val="nil"/>
            </w:tcBorders>
          </w:tcPr>
          <w:p w14:paraId="4FABBD31" w14:textId="77777777" w:rsidR="00960353" w:rsidRPr="001C6BAE" w:rsidRDefault="00960353" w:rsidP="00A80DFB">
            <w:pPr>
              <w:jc w:val="center"/>
              <w:cnfStyle w:val="000000000000" w:firstRow="0" w:lastRow="0" w:firstColumn="0" w:lastColumn="0" w:oddVBand="0" w:evenVBand="0" w:oddHBand="0" w:evenHBand="0" w:firstRowFirstColumn="0" w:firstRowLastColumn="0" w:lastRowFirstColumn="0" w:lastRowLastColumn="0"/>
              <w:rPr>
                <w:sz w:val="16"/>
                <w:szCs w:val="16"/>
              </w:rPr>
            </w:pPr>
            <w:r w:rsidRPr="001C6BAE">
              <w:rPr>
                <w:sz w:val="16"/>
                <w:szCs w:val="16"/>
              </w:rPr>
              <w:sym w:font="Wingdings 2" w:char="F081"/>
            </w:r>
          </w:p>
        </w:tc>
        <w:tc>
          <w:tcPr>
            <w:tcW w:w="906" w:type="dxa"/>
            <w:gridSpan w:val="2"/>
            <w:tcBorders>
              <w:left w:val="single" w:sz="4" w:space="0" w:color="auto"/>
              <w:right w:val="nil"/>
            </w:tcBorders>
          </w:tcPr>
          <w:p w14:paraId="0A85E0CA" w14:textId="77777777" w:rsidR="00960353" w:rsidRPr="001C6BAE" w:rsidRDefault="00960353" w:rsidP="00A80DFB">
            <w:pPr>
              <w:jc w:val="center"/>
              <w:cnfStyle w:val="000000000000" w:firstRow="0" w:lastRow="0" w:firstColumn="0" w:lastColumn="0" w:oddVBand="0" w:evenVBand="0" w:oddHBand="0" w:evenHBand="0" w:firstRowFirstColumn="0" w:firstRowLastColumn="0" w:lastRowFirstColumn="0" w:lastRowLastColumn="0"/>
              <w:rPr>
                <w:sz w:val="16"/>
                <w:szCs w:val="16"/>
              </w:rPr>
            </w:pPr>
            <w:r w:rsidRPr="001C6BAE">
              <w:rPr>
                <w:sz w:val="16"/>
                <w:szCs w:val="16"/>
              </w:rPr>
              <w:sym w:font="Wingdings 2" w:char="F081"/>
            </w:r>
          </w:p>
        </w:tc>
      </w:tr>
      <w:tr w:rsidR="00960353" w:rsidRPr="001C6BAE" w14:paraId="28642EEE" w14:textId="77777777" w:rsidTr="009D6AB5">
        <w:trPr>
          <w:trHeight w:val="345"/>
        </w:trPr>
        <w:tc>
          <w:tcPr>
            <w:cnfStyle w:val="001000000000" w:firstRow="0" w:lastRow="0" w:firstColumn="1" w:lastColumn="0" w:oddVBand="0" w:evenVBand="0" w:oddHBand="0" w:evenHBand="0" w:firstRowFirstColumn="0" w:firstRowLastColumn="0" w:lastRowFirstColumn="0" w:lastRowLastColumn="0"/>
            <w:tcW w:w="6953" w:type="dxa"/>
            <w:tcBorders>
              <w:top w:val="single" w:sz="4" w:space="0" w:color="auto"/>
              <w:left w:val="nil"/>
              <w:right w:val="nil"/>
            </w:tcBorders>
            <w:shd w:val="clear" w:color="auto" w:fill="1F3864" w:themeFill="accent1" w:themeFillShade="80"/>
          </w:tcPr>
          <w:p w14:paraId="124236AD" w14:textId="77777777" w:rsidR="00960353" w:rsidRPr="009D6AB5" w:rsidRDefault="00960353" w:rsidP="00A80DFB">
            <w:pPr>
              <w:rPr>
                <w:color w:val="FFFFFF" w:themeColor="background1"/>
                <w:sz w:val="16"/>
                <w:szCs w:val="16"/>
              </w:rPr>
            </w:pPr>
            <w:r w:rsidRPr="009D6AB5">
              <w:rPr>
                <w:rFonts w:cs="Arial"/>
                <w:color w:val="FFFFFF" w:themeColor="background1"/>
                <w:sz w:val="16"/>
                <w:szCs w:val="16"/>
              </w:rPr>
              <w:t>Agricultural land assessment</w:t>
            </w:r>
          </w:p>
        </w:tc>
        <w:tc>
          <w:tcPr>
            <w:tcW w:w="840" w:type="dxa"/>
            <w:tcBorders>
              <w:left w:val="single" w:sz="4" w:space="0" w:color="auto"/>
              <w:right w:val="nil"/>
            </w:tcBorders>
            <w:shd w:val="clear" w:color="auto" w:fill="1F3864" w:themeFill="accent1" w:themeFillShade="80"/>
          </w:tcPr>
          <w:p w14:paraId="1138516F" w14:textId="77777777" w:rsidR="00960353" w:rsidRPr="009D6AB5" w:rsidRDefault="00960353" w:rsidP="00A80DFB">
            <w:pPr>
              <w:cnfStyle w:val="000000000000" w:firstRow="0" w:lastRow="0" w:firstColumn="0" w:lastColumn="0" w:oddVBand="0" w:evenVBand="0" w:oddHBand="0" w:evenHBand="0" w:firstRowFirstColumn="0" w:firstRowLastColumn="0" w:lastRowFirstColumn="0" w:lastRowLastColumn="0"/>
              <w:rPr>
                <w:rFonts w:cs="Arial"/>
                <w:color w:val="FFFFFF" w:themeColor="background1"/>
                <w:sz w:val="16"/>
                <w:szCs w:val="16"/>
              </w:rPr>
            </w:pPr>
            <w:r w:rsidRPr="009D6AB5">
              <w:rPr>
                <w:color w:val="FFFFFF" w:themeColor="background1"/>
                <w:sz w:val="16"/>
                <w:szCs w:val="16"/>
              </w:rPr>
              <w:t>Basic</w:t>
            </w:r>
          </w:p>
        </w:tc>
        <w:tc>
          <w:tcPr>
            <w:tcW w:w="934" w:type="dxa"/>
            <w:gridSpan w:val="2"/>
            <w:tcBorders>
              <w:left w:val="single" w:sz="4" w:space="0" w:color="auto"/>
              <w:right w:val="nil"/>
            </w:tcBorders>
            <w:shd w:val="clear" w:color="auto" w:fill="1F3864" w:themeFill="accent1" w:themeFillShade="80"/>
          </w:tcPr>
          <w:p w14:paraId="3898C6D9" w14:textId="77777777" w:rsidR="00960353" w:rsidRPr="009D6AB5" w:rsidRDefault="00960353" w:rsidP="00A80DFB">
            <w:pPr>
              <w:cnfStyle w:val="000000000000" w:firstRow="0" w:lastRow="0" w:firstColumn="0" w:lastColumn="0" w:oddVBand="0" w:evenVBand="0" w:oddHBand="0" w:evenHBand="0" w:firstRowFirstColumn="0" w:firstRowLastColumn="0" w:lastRowFirstColumn="0" w:lastRowLastColumn="0"/>
              <w:rPr>
                <w:rFonts w:cs="Arial"/>
                <w:color w:val="FFFFFF" w:themeColor="background1"/>
                <w:sz w:val="16"/>
                <w:szCs w:val="16"/>
              </w:rPr>
            </w:pPr>
            <w:r w:rsidRPr="009D6AB5">
              <w:rPr>
                <w:color w:val="FFFFFF" w:themeColor="background1"/>
                <w:sz w:val="16"/>
                <w:szCs w:val="16"/>
              </w:rPr>
              <w:t>Standard</w:t>
            </w:r>
          </w:p>
        </w:tc>
        <w:tc>
          <w:tcPr>
            <w:tcW w:w="906" w:type="dxa"/>
            <w:gridSpan w:val="2"/>
            <w:tcBorders>
              <w:left w:val="single" w:sz="4" w:space="0" w:color="auto"/>
              <w:right w:val="nil"/>
            </w:tcBorders>
            <w:shd w:val="clear" w:color="auto" w:fill="1F3864" w:themeFill="accent1" w:themeFillShade="80"/>
          </w:tcPr>
          <w:p w14:paraId="58113D29" w14:textId="77777777" w:rsidR="00960353" w:rsidRPr="009D6AB5" w:rsidRDefault="00960353" w:rsidP="00A80DFB">
            <w:pPr>
              <w:cnfStyle w:val="000000000000" w:firstRow="0" w:lastRow="0" w:firstColumn="0" w:lastColumn="0" w:oddVBand="0" w:evenVBand="0" w:oddHBand="0" w:evenHBand="0" w:firstRowFirstColumn="0" w:firstRowLastColumn="0" w:lastRowFirstColumn="0" w:lastRowLastColumn="0"/>
              <w:rPr>
                <w:rFonts w:cs="Arial"/>
                <w:color w:val="FFFFFF" w:themeColor="background1"/>
                <w:sz w:val="16"/>
                <w:szCs w:val="16"/>
              </w:rPr>
            </w:pPr>
            <w:r w:rsidRPr="009D6AB5">
              <w:rPr>
                <w:color w:val="FFFFFF" w:themeColor="background1"/>
                <w:sz w:val="16"/>
                <w:szCs w:val="16"/>
              </w:rPr>
              <w:t>Complex</w:t>
            </w:r>
          </w:p>
        </w:tc>
      </w:tr>
      <w:tr w:rsidR="00960353" w:rsidRPr="001C6BAE" w14:paraId="2BBEF5BD" w14:textId="77777777" w:rsidTr="009D6AB5">
        <w:trPr>
          <w:trHeight w:val="345"/>
        </w:trPr>
        <w:tc>
          <w:tcPr>
            <w:cnfStyle w:val="001000000000" w:firstRow="0" w:lastRow="0" w:firstColumn="1" w:lastColumn="0" w:oddVBand="0" w:evenVBand="0" w:oddHBand="0" w:evenHBand="0" w:firstRowFirstColumn="0" w:firstRowLastColumn="0" w:lastRowFirstColumn="0" w:lastRowLastColumn="0"/>
            <w:tcW w:w="9633" w:type="dxa"/>
            <w:gridSpan w:val="6"/>
            <w:tcBorders>
              <w:top w:val="single" w:sz="4" w:space="0" w:color="auto"/>
              <w:left w:val="nil"/>
              <w:right w:val="nil"/>
            </w:tcBorders>
            <w:shd w:val="clear" w:color="auto" w:fill="1F3864" w:themeFill="accent1" w:themeFillShade="80"/>
          </w:tcPr>
          <w:p w14:paraId="26691C8E" w14:textId="77777777" w:rsidR="00960353" w:rsidRPr="009D6AB5" w:rsidRDefault="00960353" w:rsidP="00A80DFB">
            <w:pPr>
              <w:rPr>
                <w:color w:val="FFFFFF" w:themeColor="background1"/>
                <w:sz w:val="16"/>
                <w:szCs w:val="16"/>
              </w:rPr>
            </w:pPr>
            <w:r w:rsidRPr="009D6AB5">
              <w:rPr>
                <w:b w:val="0"/>
                <w:bCs w:val="0"/>
                <w:color w:val="FFFFFF" w:themeColor="background1"/>
                <w:sz w:val="16"/>
                <w:szCs w:val="16"/>
              </w:rPr>
              <w:t>An agricultural assessment is likely only to be required where a proposal seeks to rezone rural land mapped as important farmland to an urban zone</w:t>
            </w:r>
          </w:p>
          <w:p w14:paraId="297940FD" w14:textId="77777777" w:rsidR="00960353" w:rsidRPr="009D6AB5" w:rsidRDefault="00960353" w:rsidP="00A80DFB">
            <w:pPr>
              <w:rPr>
                <w:b w:val="0"/>
                <w:bCs w:val="0"/>
                <w:color w:val="FFFFFF" w:themeColor="background1"/>
                <w:sz w:val="16"/>
                <w:szCs w:val="16"/>
              </w:rPr>
            </w:pPr>
          </w:p>
        </w:tc>
      </w:tr>
      <w:tr w:rsidR="00960353" w:rsidRPr="001C6BAE" w14:paraId="7C4ECC85" w14:textId="77777777" w:rsidTr="00A80DFB">
        <w:trPr>
          <w:trHeight w:val="488"/>
        </w:trPr>
        <w:tc>
          <w:tcPr>
            <w:cnfStyle w:val="001000000000" w:firstRow="0" w:lastRow="0" w:firstColumn="1" w:lastColumn="0" w:oddVBand="0" w:evenVBand="0" w:oddHBand="0" w:evenHBand="0" w:firstRowFirstColumn="0" w:firstRowLastColumn="0" w:lastRowFirstColumn="0" w:lastRowLastColumn="0"/>
            <w:tcW w:w="6953" w:type="dxa"/>
            <w:tcBorders>
              <w:top w:val="single" w:sz="4" w:space="0" w:color="auto"/>
              <w:left w:val="nil"/>
              <w:right w:val="nil"/>
            </w:tcBorders>
            <w:shd w:val="clear" w:color="auto" w:fill="auto"/>
          </w:tcPr>
          <w:p w14:paraId="57E6269B" w14:textId="77777777" w:rsidR="00960353" w:rsidRPr="001C6BAE" w:rsidRDefault="00960353" w:rsidP="00960353">
            <w:pPr>
              <w:pStyle w:val="ListParagraph"/>
              <w:numPr>
                <w:ilvl w:val="0"/>
                <w:numId w:val="33"/>
              </w:numPr>
              <w:spacing w:line="260" w:lineRule="atLeast"/>
              <w:contextualSpacing w:val="0"/>
              <w:rPr>
                <w:b w:val="0"/>
                <w:bCs w:val="0"/>
                <w:sz w:val="16"/>
                <w:szCs w:val="16"/>
              </w:rPr>
            </w:pPr>
            <w:r w:rsidRPr="001C6BAE">
              <w:rPr>
                <w:b w:val="0"/>
                <w:bCs w:val="0"/>
                <w:sz w:val="16"/>
                <w:szCs w:val="16"/>
              </w:rPr>
              <w:t>Agricultural assessment capability report that:</w:t>
            </w:r>
          </w:p>
          <w:p w14:paraId="3363E512" w14:textId="77777777" w:rsidR="00960353" w:rsidRPr="001C6BAE" w:rsidRDefault="00960353" w:rsidP="00960353">
            <w:pPr>
              <w:pStyle w:val="ListParagraph"/>
              <w:numPr>
                <w:ilvl w:val="1"/>
                <w:numId w:val="29"/>
              </w:numPr>
              <w:spacing w:before="60" w:after="60"/>
              <w:ind w:left="1077" w:hanging="357"/>
              <w:contextualSpacing w:val="0"/>
              <w:rPr>
                <w:rFonts w:cs="Arial"/>
                <w:b w:val="0"/>
                <w:bCs w:val="0"/>
                <w:color w:val="000000"/>
                <w:sz w:val="16"/>
                <w:szCs w:val="16"/>
              </w:rPr>
            </w:pPr>
            <w:r w:rsidRPr="001C6BAE">
              <w:rPr>
                <w:b w:val="0"/>
                <w:bCs w:val="0"/>
                <w:sz w:val="16"/>
                <w:szCs w:val="16"/>
              </w:rPr>
              <w:t>addresses the impact of the development on primary production values and practices of adjoining rural areas and whether any impacts on regional significant areas of food production may result.</w:t>
            </w:r>
          </w:p>
          <w:p w14:paraId="1A57B86F" w14:textId="77777777" w:rsidR="00960353" w:rsidRPr="00BC7221" w:rsidRDefault="00960353" w:rsidP="00960353">
            <w:pPr>
              <w:pStyle w:val="ListParagraph"/>
              <w:numPr>
                <w:ilvl w:val="1"/>
                <w:numId w:val="29"/>
              </w:numPr>
              <w:spacing w:line="160" w:lineRule="atLeast"/>
              <w:ind w:left="1077" w:hanging="357"/>
              <w:contextualSpacing w:val="0"/>
              <w:rPr>
                <w:sz w:val="16"/>
                <w:szCs w:val="16"/>
              </w:rPr>
            </w:pPr>
            <w:r w:rsidRPr="00BC7221">
              <w:rPr>
                <w:rFonts w:cs="Arial"/>
                <w:b w:val="0"/>
                <w:bCs w:val="0"/>
                <w:color w:val="000000"/>
                <w:sz w:val="16"/>
                <w:szCs w:val="16"/>
              </w:rPr>
              <w:t>Addresses the agricultural suitability of the site</w:t>
            </w:r>
          </w:p>
          <w:p w14:paraId="324B4C72" w14:textId="77777777" w:rsidR="00960353" w:rsidRPr="001C6BAE" w:rsidRDefault="00960353" w:rsidP="00A80DFB">
            <w:pPr>
              <w:spacing w:line="160" w:lineRule="atLeast"/>
              <w:rPr>
                <w:sz w:val="16"/>
                <w:szCs w:val="16"/>
              </w:rPr>
            </w:pPr>
          </w:p>
        </w:tc>
        <w:tc>
          <w:tcPr>
            <w:tcW w:w="840" w:type="dxa"/>
            <w:tcBorders>
              <w:left w:val="single" w:sz="4" w:space="0" w:color="auto"/>
              <w:right w:val="nil"/>
            </w:tcBorders>
          </w:tcPr>
          <w:p w14:paraId="0DC08E41" w14:textId="77777777" w:rsidR="00960353" w:rsidRPr="001C6BAE" w:rsidRDefault="00960353" w:rsidP="00A80DFB">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934" w:type="dxa"/>
            <w:gridSpan w:val="2"/>
            <w:tcBorders>
              <w:left w:val="single" w:sz="4" w:space="0" w:color="auto"/>
              <w:right w:val="nil"/>
            </w:tcBorders>
          </w:tcPr>
          <w:p w14:paraId="2F1E091D" w14:textId="77777777" w:rsidR="00960353" w:rsidRPr="001C6BAE" w:rsidRDefault="00960353" w:rsidP="00A80DFB">
            <w:pPr>
              <w:jc w:val="center"/>
              <w:cnfStyle w:val="000000000000" w:firstRow="0" w:lastRow="0" w:firstColumn="0" w:lastColumn="0" w:oddVBand="0" w:evenVBand="0" w:oddHBand="0" w:evenHBand="0" w:firstRowFirstColumn="0" w:firstRowLastColumn="0" w:lastRowFirstColumn="0" w:lastRowLastColumn="0"/>
              <w:rPr>
                <w:sz w:val="16"/>
                <w:szCs w:val="16"/>
              </w:rPr>
            </w:pPr>
            <w:r w:rsidRPr="001C6BAE">
              <w:rPr>
                <w:sz w:val="16"/>
                <w:szCs w:val="16"/>
              </w:rPr>
              <w:sym w:font="Wingdings 2" w:char="F081"/>
            </w:r>
          </w:p>
          <w:p w14:paraId="2E506B89" w14:textId="77777777" w:rsidR="00960353" w:rsidRPr="001C6BAE" w:rsidRDefault="00960353" w:rsidP="00A80DFB">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906" w:type="dxa"/>
            <w:gridSpan w:val="2"/>
            <w:tcBorders>
              <w:left w:val="single" w:sz="4" w:space="0" w:color="auto"/>
              <w:right w:val="nil"/>
            </w:tcBorders>
          </w:tcPr>
          <w:p w14:paraId="5E3A43FB" w14:textId="77777777" w:rsidR="00960353" w:rsidRPr="001C6BAE" w:rsidRDefault="00960353" w:rsidP="00A80DFB">
            <w:pPr>
              <w:jc w:val="center"/>
              <w:cnfStyle w:val="000000000000" w:firstRow="0" w:lastRow="0" w:firstColumn="0" w:lastColumn="0" w:oddVBand="0" w:evenVBand="0" w:oddHBand="0" w:evenHBand="0" w:firstRowFirstColumn="0" w:firstRowLastColumn="0" w:lastRowFirstColumn="0" w:lastRowLastColumn="0"/>
              <w:rPr>
                <w:sz w:val="16"/>
                <w:szCs w:val="16"/>
              </w:rPr>
            </w:pPr>
            <w:r w:rsidRPr="001C6BAE">
              <w:rPr>
                <w:sz w:val="16"/>
                <w:szCs w:val="16"/>
              </w:rPr>
              <w:sym w:font="Wingdings 2" w:char="F081"/>
            </w:r>
          </w:p>
        </w:tc>
      </w:tr>
      <w:tr w:rsidR="00960353" w:rsidRPr="001C6BAE" w14:paraId="2C92E8BA" w14:textId="77777777" w:rsidTr="009D6AB5">
        <w:trPr>
          <w:trHeight w:val="429"/>
        </w:trPr>
        <w:tc>
          <w:tcPr>
            <w:cnfStyle w:val="001000000000" w:firstRow="0" w:lastRow="0" w:firstColumn="1" w:lastColumn="0" w:oddVBand="0" w:evenVBand="0" w:oddHBand="0" w:evenHBand="0" w:firstRowFirstColumn="0" w:firstRowLastColumn="0" w:lastRowFirstColumn="0" w:lastRowLastColumn="0"/>
            <w:tcW w:w="6953" w:type="dxa"/>
            <w:tcBorders>
              <w:top w:val="single" w:sz="4" w:space="0" w:color="auto"/>
              <w:left w:val="nil"/>
              <w:bottom w:val="single" w:sz="4" w:space="0" w:color="auto"/>
              <w:right w:val="nil"/>
            </w:tcBorders>
            <w:shd w:val="clear" w:color="auto" w:fill="1F3864" w:themeFill="accent1" w:themeFillShade="80"/>
          </w:tcPr>
          <w:p w14:paraId="7609106F" w14:textId="77777777" w:rsidR="00960353" w:rsidRPr="009D6AB5" w:rsidRDefault="00960353" w:rsidP="00A80DFB">
            <w:pPr>
              <w:rPr>
                <w:color w:val="FFFFFF" w:themeColor="background1"/>
                <w:sz w:val="16"/>
                <w:szCs w:val="16"/>
              </w:rPr>
            </w:pPr>
            <w:r w:rsidRPr="009D6AB5">
              <w:rPr>
                <w:color w:val="FFFFFF" w:themeColor="background1"/>
                <w:sz w:val="16"/>
                <w:szCs w:val="16"/>
              </w:rPr>
              <w:t>Geotechnical and Mining Resource and Subsidence</w:t>
            </w:r>
          </w:p>
        </w:tc>
        <w:tc>
          <w:tcPr>
            <w:tcW w:w="840" w:type="dxa"/>
            <w:tcBorders>
              <w:top w:val="single" w:sz="4" w:space="0" w:color="auto"/>
              <w:left w:val="single" w:sz="4" w:space="0" w:color="auto"/>
              <w:bottom w:val="single" w:sz="4" w:space="0" w:color="auto"/>
              <w:right w:val="nil"/>
            </w:tcBorders>
            <w:shd w:val="clear" w:color="auto" w:fill="1F3864" w:themeFill="accent1" w:themeFillShade="80"/>
          </w:tcPr>
          <w:p w14:paraId="54C877EC" w14:textId="77777777" w:rsidR="00960353" w:rsidRPr="009D6AB5" w:rsidRDefault="00960353" w:rsidP="00A80DFB">
            <w:pPr>
              <w:cnfStyle w:val="000000000000" w:firstRow="0" w:lastRow="0" w:firstColumn="0" w:lastColumn="0" w:oddVBand="0" w:evenVBand="0" w:oddHBand="0" w:evenHBand="0" w:firstRowFirstColumn="0" w:firstRowLastColumn="0" w:lastRowFirstColumn="0" w:lastRowLastColumn="0"/>
              <w:rPr>
                <w:color w:val="FFFFFF" w:themeColor="background1"/>
                <w:sz w:val="16"/>
                <w:szCs w:val="16"/>
              </w:rPr>
            </w:pPr>
            <w:r w:rsidRPr="009D6AB5">
              <w:rPr>
                <w:color w:val="FFFFFF" w:themeColor="background1"/>
                <w:sz w:val="16"/>
                <w:szCs w:val="16"/>
              </w:rPr>
              <w:t>Basic</w:t>
            </w:r>
          </w:p>
        </w:tc>
        <w:tc>
          <w:tcPr>
            <w:tcW w:w="934" w:type="dxa"/>
            <w:gridSpan w:val="2"/>
            <w:tcBorders>
              <w:top w:val="single" w:sz="4" w:space="0" w:color="auto"/>
              <w:left w:val="single" w:sz="4" w:space="0" w:color="auto"/>
              <w:bottom w:val="single" w:sz="4" w:space="0" w:color="auto"/>
              <w:right w:val="nil"/>
            </w:tcBorders>
            <w:shd w:val="clear" w:color="auto" w:fill="1F3864" w:themeFill="accent1" w:themeFillShade="80"/>
          </w:tcPr>
          <w:p w14:paraId="29AD6D7B" w14:textId="77777777" w:rsidR="00960353" w:rsidRPr="009D6AB5" w:rsidRDefault="00960353" w:rsidP="00A80DFB">
            <w:pPr>
              <w:cnfStyle w:val="000000000000" w:firstRow="0" w:lastRow="0" w:firstColumn="0" w:lastColumn="0" w:oddVBand="0" w:evenVBand="0" w:oddHBand="0" w:evenHBand="0" w:firstRowFirstColumn="0" w:firstRowLastColumn="0" w:lastRowFirstColumn="0" w:lastRowLastColumn="0"/>
              <w:rPr>
                <w:color w:val="FFFFFF" w:themeColor="background1"/>
                <w:sz w:val="16"/>
                <w:szCs w:val="16"/>
              </w:rPr>
            </w:pPr>
            <w:r w:rsidRPr="009D6AB5">
              <w:rPr>
                <w:color w:val="FFFFFF" w:themeColor="background1"/>
                <w:sz w:val="16"/>
                <w:szCs w:val="16"/>
              </w:rPr>
              <w:t>Standard</w:t>
            </w:r>
          </w:p>
        </w:tc>
        <w:tc>
          <w:tcPr>
            <w:tcW w:w="906" w:type="dxa"/>
            <w:gridSpan w:val="2"/>
            <w:tcBorders>
              <w:top w:val="single" w:sz="4" w:space="0" w:color="auto"/>
              <w:left w:val="single" w:sz="4" w:space="0" w:color="auto"/>
              <w:bottom w:val="single" w:sz="4" w:space="0" w:color="auto"/>
              <w:right w:val="nil"/>
            </w:tcBorders>
            <w:shd w:val="clear" w:color="auto" w:fill="1F3864" w:themeFill="accent1" w:themeFillShade="80"/>
          </w:tcPr>
          <w:p w14:paraId="7D4DCBDD" w14:textId="77777777" w:rsidR="00960353" w:rsidRPr="009D6AB5" w:rsidRDefault="00960353" w:rsidP="00A80DFB">
            <w:pPr>
              <w:cnfStyle w:val="000000000000" w:firstRow="0" w:lastRow="0" w:firstColumn="0" w:lastColumn="0" w:oddVBand="0" w:evenVBand="0" w:oddHBand="0" w:evenHBand="0" w:firstRowFirstColumn="0" w:firstRowLastColumn="0" w:lastRowFirstColumn="0" w:lastRowLastColumn="0"/>
              <w:rPr>
                <w:color w:val="FFFFFF" w:themeColor="background1"/>
                <w:sz w:val="16"/>
                <w:szCs w:val="16"/>
              </w:rPr>
            </w:pPr>
            <w:r w:rsidRPr="009D6AB5">
              <w:rPr>
                <w:color w:val="FFFFFF" w:themeColor="background1"/>
                <w:sz w:val="16"/>
                <w:szCs w:val="16"/>
              </w:rPr>
              <w:t>Complex</w:t>
            </w:r>
          </w:p>
        </w:tc>
      </w:tr>
      <w:tr w:rsidR="00960353" w:rsidRPr="001C6BAE" w14:paraId="39199F59" w14:textId="77777777" w:rsidTr="009D6AB5">
        <w:trPr>
          <w:trHeight w:val="429"/>
        </w:trPr>
        <w:tc>
          <w:tcPr>
            <w:cnfStyle w:val="001000000000" w:firstRow="0" w:lastRow="0" w:firstColumn="1" w:lastColumn="0" w:oddVBand="0" w:evenVBand="0" w:oddHBand="0" w:evenHBand="0" w:firstRowFirstColumn="0" w:firstRowLastColumn="0" w:lastRowFirstColumn="0" w:lastRowLastColumn="0"/>
            <w:tcW w:w="9633" w:type="dxa"/>
            <w:gridSpan w:val="6"/>
            <w:tcBorders>
              <w:top w:val="single" w:sz="4" w:space="0" w:color="auto"/>
              <w:left w:val="nil"/>
              <w:bottom w:val="single" w:sz="4" w:space="0" w:color="auto"/>
              <w:right w:val="nil"/>
            </w:tcBorders>
            <w:shd w:val="clear" w:color="auto" w:fill="1F3864" w:themeFill="accent1" w:themeFillShade="80"/>
          </w:tcPr>
          <w:p w14:paraId="1AF702C3" w14:textId="77777777" w:rsidR="00960353" w:rsidRPr="009D6AB5" w:rsidRDefault="00960353" w:rsidP="00A80DFB">
            <w:pPr>
              <w:rPr>
                <w:color w:val="FFFFFF" w:themeColor="background1"/>
                <w:sz w:val="16"/>
                <w:szCs w:val="16"/>
              </w:rPr>
            </w:pPr>
            <w:r w:rsidRPr="009D6AB5">
              <w:rPr>
                <w:b w:val="0"/>
                <w:bCs w:val="0"/>
                <w:color w:val="FFFFFF" w:themeColor="background1"/>
                <w:sz w:val="16"/>
                <w:szCs w:val="16"/>
              </w:rPr>
              <w:t>Geotechnical report may be required for planning proposals in infill sites to demonstrate developability of the site, or in greenfield areas where soils are unstable or in mining and subsidence areas. The preliminary report should show geotechnical the proposal is or can be made suitable for the land/site</w:t>
            </w:r>
          </w:p>
          <w:p w14:paraId="1131A87E" w14:textId="77777777" w:rsidR="00960353" w:rsidRPr="009D6AB5" w:rsidRDefault="00960353" w:rsidP="00A80DFB">
            <w:pPr>
              <w:rPr>
                <w:b w:val="0"/>
                <w:bCs w:val="0"/>
                <w:color w:val="FFFFFF" w:themeColor="background1"/>
                <w:sz w:val="16"/>
                <w:szCs w:val="16"/>
              </w:rPr>
            </w:pPr>
          </w:p>
        </w:tc>
      </w:tr>
      <w:tr w:rsidR="00960353" w:rsidRPr="001C6BAE" w14:paraId="0C8A1C38" w14:textId="77777777" w:rsidTr="00A80DFB">
        <w:trPr>
          <w:trHeight w:val="488"/>
        </w:trPr>
        <w:tc>
          <w:tcPr>
            <w:cnfStyle w:val="001000000000" w:firstRow="0" w:lastRow="0" w:firstColumn="1" w:lastColumn="0" w:oddVBand="0" w:evenVBand="0" w:oddHBand="0" w:evenHBand="0" w:firstRowFirstColumn="0" w:firstRowLastColumn="0" w:lastRowFirstColumn="0" w:lastRowLastColumn="0"/>
            <w:tcW w:w="6953" w:type="dxa"/>
            <w:tcBorders>
              <w:top w:val="single" w:sz="4" w:space="0" w:color="auto"/>
              <w:left w:val="nil"/>
              <w:right w:val="nil"/>
            </w:tcBorders>
            <w:shd w:val="clear" w:color="auto" w:fill="auto"/>
          </w:tcPr>
          <w:p w14:paraId="2702EE4D" w14:textId="77777777" w:rsidR="00960353" w:rsidRPr="001C6BAE" w:rsidRDefault="00960353" w:rsidP="00960353">
            <w:pPr>
              <w:pStyle w:val="ListParagraph"/>
              <w:numPr>
                <w:ilvl w:val="0"/>
                <w:numId w:val="33"/>
              </w:numPr>
              <w:spacing w:line="260" w:lineRule="atLeast"/>
              <w:contextualSpacing w:val="0"/>
              <w:rPr>
                <w:b w:val="0"/>
                <w:bCs w:val="0"/>
                <w:sz w:val="16"/>
                <w:szCs w:val="16"/>
              </w:rPr>
            </w:pPr>
            <w:r w:rsidRPr="001C6BAE">
              <w:rPr>
                <w:b w:val="0"/>
                <w:bCs w:val="0"/>
                <w:sz w:val="16"/>
                <w:szCs w:val="16"/>
              </w:rPr>
              <w:t>Preliminary geotechnical assessment report, particularly where soils are unstable or where depth of soils / rock may impact on trenched utility infrastructure or planting regimes.</w:t>
            </w:r>
          </w:p>
          <w:p w14:paraId="367CD910" w14:textId="77777777" w:rsidR="00960353" w:rsidRPr="001C6BAE" w:rsidRDefault="00960353" w:rsidP="00960353">
            <w:pPr>
              <w:pStyle w:val="ListParagraph"/>
              <w:numPr>
                <w:ilvl w:val="0"/>
                <w:numId w:val="33"/>
              </w:numPr>
              <w:spacing w:line="260" w:lineRule="atLeast"/>
              <w:contextualSpacing w:val="0"/>
              <w:rPr>
                <w:b w:val="0"/>
                <w:bCs w:val="0"/>
                <w:sz w:val="16"/>
                <w:szCs w:val="16"/>
              </w:rPr>
            </w:pPr>
            <w:r w:rsidRPr="001C6BAE">
              <w:rPr>
                <w:b w:val="0"/>
                <w:bCs w:val="0"/>
                <w:sz w:val="16"/>
                <w:szCs w:val="16"/>
              </w:rPr>
              <w:t>Geotechnical investigation and / or desktop assessment only required to support planning proposals which will deliver large infrastructure projects or proposals in active mining areas.</w:t>
            </w:r>
          </w:p>
          <w:p w14:paraId="6EA01386" w14:textId="77777777" w:rsidR="00960353" w:rsidRPr="001C6BAE" w:rsidRDefault="00960353" w:rsidP="00960353">
            <w:pPr>
              <w:pStyle w:val="ListParagraph"/>
              <w:numPr>
                <w:ilvl w:val="0"/>
                <w:numId w:val="33"/>
              </w:numPr>
              <w:spacing w:line="260" w:lineRule="atLeast"/>
              <w:contextualSpacing w:val="0"/>
              <w:rPr>
                <w:b w:val="0"/>
                <w:bCs w:val="0"/>
                <w:sz w:val="16"/>
                <w:szCs w:val="16"/>
              </w:rPr>
            </w:pPr>
            <w:r w:rsidRPr="001C6BAE">
              <w:rPr>
                <w:b w:val="0"/>
                <w:bCs w:val="0"/>
                <w:sz w:val="16"/>
                <w:szCs w:val="16"/>
              </w:rPr>
              <w:t>Geotechnical studies and subsidence levels in areas of mining, mine leases or areas of subsidence</w:t>
            </w:r>
          </w:p>
          <w:p w14:paraId="0E19FE48" w14:textId="77777777" w:rsidR="00960353" w:rsidRPr="001C6BAE" w:rsidRDefault="00960353" w:rsidP="00A80DFB">
            <w:pPr>
              <w:pStyle w:val="ListParagraph"/>
              <w:ind w:left="360"/>
              <w:rPr>
                <w:b w:val="0"/>
                <w:bCs w:val="0"/>
                <w:sz w:val="16"/>
                <w:szCs w:val="16"/>
              </w:rPr>
            </w:pPr>
          </w:p>
        </w:tc>
        <w:tc>
          <w:tcPr>
            <w:tcW w:w="840" w:type="dxa"/>
            <w:tcBorders>
              <w:top w:val="single" w:sz="4" w:space="0" w:color="auto"/>
              <w:left w:val="single" w:sz="4" w:space="0" w:color="auto"/>
              <w:right w:val="nil"/>
            </w:tcBorders>
          </w:tcPr>
          <w:p w14:paraId="163CDAB6" w14:textId="77777777" w:rsidR="00960353" w:rsidRPr="001C6BAE" w:rsidRDefault="00960353" w:rsidP="00A80DFB">
            <w:pPr>
              <w:jc w:val="center"/>
              <w:cnfStyle w:val="000000000000" w:firstRow="0" w:lastRow="0" w:firstColumn="0" w:lastColumn="0" w:oddVBand="0" w:evenVBand="0" w:oddHBand="0" w:evenHBand="0" w:firstRowFirstColumn="0" w:firstRowLastColumn="0" w:lastRowFirstColumn="0" w:lastRowLastColumn="0"/>
              <w:rPr>
                <w:sz w:val="16"/>
                <w:szCs w:val="16"/>
              </w:rPr>
            </w:pPr>
          </w:p>
        </w:tc>
        <w:tc>
          <w:tcPr>
            <w:tcW w:w="934" w:type="dxa"/>
            <w:gridSpan w:val="2"/>
            <w:tcBorders>
              <w:top w:val="single" w:sz="4" w:space="0" w:color="auto"/>
              <w:left w:val="single" w:sz="4" w:space="0" w:color="auto"/>
              <w:right w:val="nil"/>
            </w:tcBorders>
          </w:tcPr>
          <w:p w14:paraId="379F47B1" w14:textId="77777777" w:rsidR="00960353" w:rsidRPr="001C6BAE" w:rsidRDefault="00960353" w:rsidP="00A80DFB">
            <w:pPr>
              <w:jc w:val="center"/>
              <w:cnfStyle w:val="000000000000" w:firstRow="0" w:lastRow="0" w:firstColumn="0" w:lastColumn="0" w:oddVBand="0" w:evenVBand="0" w:oddHBand="0" w:evenHBand="0" w:firstRowFirstColumn="0" w:firstRowLastColumn="0" w:lastRowFirstColumn="0" w:lastRowLastColumn="0"/>
              <w:rPr>
                <w:sz w:val="16"/>
                <w:szCs w:val="16"/>
              </w:rPr>
            </w:pPr>
            <w:r w:rsidRPr="001C6BAE">
              <w:rPr>
                <w:sz w:val="16"/>
                <w:szCs w:val="16"/>
              </w:rPr>
              <w:sym w:font="Wingdings 2" w:char="F081"/>
            </w:r>
          </w:p>
        </w:tc>
        <w:tc>
          <w:tcPr>
            <w:tcW w:w="906" w:type="dxa"/>
            <w:gridSpan w:val="2"/>
            <w:tcBorders>
              <w:top w:val="single" w:sz="4" w:space="0" w:color="auto"/>
              <w:left w:val="single" w:sz="4" w:space="0" w:color="auto"/>
              <w:right w:val="nil"/>
            </w:tcBorders>
          </w:tcPr>
          <w:p w14:paraId="748E2764" w14:textId="77777777" w:rsidR="00960353" w:rsidRPr="001C6BAE" w:rsidRDefault="00960353" w:rsidP="00A80DFB">
            <w:pPr>
              <w:jc w:val="center"/>
              <w:cnfStyle w:val="000000000000" w:firstRow="0" w:lastRow="0" w:firstColumn="0" w:lastColumn="0" w:oddVBand="0" w:evenVBand="0" w:oddHBand="0" w:evenHBand="0" w:firstRowFirstColumn="0" w:firstRowLastColumn="0" w:lastRowFirstColumn="0" w:lastRowLastColumn="0"/>
              <w:rPr>
                <w:sz w:val="16"/>
                <w:szCs w:val="16"/>
              </w:rPr>
            </w:pPr>
            <w:r w:rsidRPr="001C6BAE">
              <w:rPr>
                <w:sz w:val="16"/>
                <w:szCs w:val="16"/>
              </w:rPr>
              <w:sym w:font="Wingdings 2" w:char="F081"/>
            </w:r>
          </w:p>
        </w:tc>
      </w:tr>
      <w:tr w:rsidR="00960353" w:rsidRPr="001C6BAE" w14:paraId="2068F70A" w14:textId="77777777" w:rsidTr="009D6AB5">
        <w:trPr>
          <w:trHeight w:val="373"/>
        </w:trPr>
        <w:tc>
          <w:tcPr>
            <w:cnfStyle w:val="001000000000" w:firstRow="0" w:lastRow="0" w:firstColumn="1" w:lastColumn="0" w:oddVBand="0" w:evenVBand="0" w:oddHBand="0" w:evenHBand="0" w:firstRowFirstColumn="0" w:firstRowLastColumn="0" w:lastRowFirstColumn="0" w:lastRowLastColumn="0"/>
            <w:tcW w:w="6953" w:type="dxa"/>
            <w:tcBorders>
              <w:top w:val="single" w:sz="4" w:space="0" w:color="auto"/>
              <w:left w:val="nil"/>
              <w:right w:val="nil"/>
            </w:tcBorders>
            <w:shd w:val="clear" w:color="auto" w:fill="1F3864" w:themeFill="accent1" w:themeFillShade="80"/>
          </w:tcPr>
          <w:p w14:paraId="2969519C" w14:textId="77777777" w:rsidR="00960353" w:rsidRPr="009D6AB5" w:rsidRDefault="00960353" w:rsidP="00A80DFB">
            <w:pPr>
              <w:rPr>
                <w:color w:val="FFFFFF" w:themeColor="background1"/>
                <w:sz w:val="16"/>
                <w:szCs w:val="16"/>
              </w:rPr>
            </w:pPr>
            <w:r w:rsidRPr="009D6AB5">
              <w:rPr>
                <w:color w:val="FFFFFF" w:themeColor="background1"/>
                <w:sz w:val="16"/>
                <w:szCs w:val="16"/>
              </w:rPr>
              <w:t>Developer Contributions / Planning Agreements</w:t>
            </w:r>
          </w:p>
        </w:tc>
        <w:tc>
          <w:tcPr>
            <w:tcW w:w="840" w:type="dxa"/>
            <w:tcBorders>
              <w:top w:val="single" w:sz="4" w:space="0" w:color="auto"/>
              <w:left w:val="single" w:sz="4" w:space="0" w:color="auto"/>
              <w:right w:val="nil"/>
            </w:tcBorders>
            <w:shd w:val="clear" w:color="auto" w:fill="1F3864" w:themeFill="accent1" w:themeFillShade="80"/>
          </w:tcPr>
          <w:p w14:paraId="486C892A" w14:textId="77777777" w:rsidR="00960353" w:rsidRPr="009D6AB5" w:rsidRDefault="00960353" w:rsidP="00A80DFB">
            <w:pPr>
              <w:cnfStyle w:val="000000000000" w:firstRow="0" w:lastRow="0" w:firstColumn="0" w:lastColumn="0" w:oddVBand="0" w:evenVBand="0" w:oddHBand="0" w:evenHBand="0" w:firstRowFirstColumn="0" w:firstRowLastColumn="0" w:lastRowFirstColumn="0" w:lastRowLastColumn="0"/>
              <w:rPr>
                <w:color w:val="FFFFFF" w:themeColor="background1"/>
                <w:sz w:val="16"/>
                <w:szCs w:val="16"/>
              </w:rPr>
            </w:pPr>
            <w:r w:rsidRPr="009D6AB5">
              <w:rPr>
                <w:color w:val="FFFFFF" w:themeColor="background1"/>
                <w:sz w:val="16"/>
                <w:szCs w:val="16"/>
              </w:rPr>
              <w:t>Basic</w:t>
            </w:r>
          </w:p>
        </w:tc>
        <w:tc>
          <w:tcPr>
            <w:tcW w:w="934" w:type="dxa"/>
            <w:gridSpan w:val="2"/>
            <w:tcBorders>
              <w:top w:val="single" w:sz="4" w:space="0" w:color="auto"/>
              <w:left w:val="single" w:sz="4" w:space="0" w:color="auto"/>
              <w:right w:val="nil"/>
            </w:tcBorders>
            <w:shd w:val="clear" w:color="auto" w:fill="1F3864" w:themeFill="accent1" w:themeFillShade="80"/>
          </w:tcPr>
          <w:p w14:paraId="06D6F2A4" w14:textId="77777777" w:rsidR="00960353" w:rsidRPr="009D6AB5" w:rsidRDefault="00960353" w:rsidP="00A80DFB">
            <w:pPr>
              <w:cnfStyle w:val="000000000000" w:firstRow="0" w:lastRow="0" w:firstColumn="0" w:lastColumn="0" w:oddVBand="0" w:evenVBand="0" w:oddHBand="0" w:evenHBand="0" w:firstRowFirstColumn="0" w:firstRowLastColumn="0" w:lastRowFirstColumn="0" w:lastRowLastColumn="0"/>
              <w:rPr>
                <w:color w:val="FFFFFF" w:themeColor="background1"/>
                <w:sz w:val="16"/>
                <w:szCs w:val="16"/>
              </w:rPr>
            </w:pPr>
            <w:r w:rsidRPr="009D6AB5">
              <w:rPr>
                <w:color w:val="FFFFFF" w:themeColor="background1"/>
                <w:sz w:val="16"/>
                <w:szCs w:val="16"/>
              </w:rPr>
              <w:t>Standard</w:t>
            </w:r>
          </w:p>
        </w:tc>
        <w:tc>
          <w:tcPr>
            <w:tcW w:w="906" w:type="dxa"/>
            <w:gridSpan w:val="2"/>
            <w:tcBorders>
              <w:top w:val="single" w:sz="4" w:space="0" w:color="auto"/>
              <w:left w:val="single" w:sz="4" w:space="0" w:color="auto"/>
              <w:right w:val="nil"/>
            </w:tcBorders>
            <w:shd w:val="clear" w:color="auto" w:fill="1F3864" w:themeFill="accent1" w:themeFillShade="80"/>
          </w:tcPr>
          <w:p w14:paraId="7F274402" w14:textId="77777777" w:rsidR="00960353" w:rsidRPr="009D6AB5" w:rsidRDefault="00960353" w:rsidP="00A80DFB">
            <w:pPr>
              <w:cnfStyle w:val="000000000000" w:firstRow="0" w:lastRow="0" w:firstColumn="0" w:lastColumn="0" w:oddVBand="0" w:evenVBand="0" w:oddHBand="0" w:evenHBand="0" w:firstRowFirstColumn="0" w:firstRowLastColumn="0" w:lastRowFirstColumn="0" w:lastRowLastColumn="0"/>
              <w:rPr>
                <w:color w:val="FFFFFF" w:themeColor="background1"/>
                <w:sz w:val="16"/>
                <w:szCs w:val="16"/>
              </w:rPr>
            </w:pPr>
            <w:r w:rsidRPr="009D6AB5">
              <w:rPr>
                <w:color w:val="FFFFFF" w:themeColor="background1"/>
                <w:sz w:val="16"/>
                <w:szCs w:val="16"/>
              </w:rPr>
              <w:t>Complex</w:t>
            </w:r>
          </w:p>
        </w:tc>
      </w:tr>
      <w:tr w:rsidR="00960353" w:rsidRPr="001C6BAE" w14:paraId="280B3F87" w14:textId="77777777" w:rsidTr="009D6AB5">
        <w:trPr>
          <w:trHeight w:val="373"/>
        </w:trPr>
        <w:tc>
          <w:tcPr>
            <w:cnfStyle w:val="001000000000" w:firstRow="0" w:lastRow="0" w:firstColumn="1" w:lastColumn="0" w:oddVBand="0" w:evenVBand="0" w:oddHBand="0" w:evenHBand="0" w:firstRowFirstColumn="0" w:firstRowLastColumn="0" w:lastRowFirstColumn="0" w:lastRowLastColumn="0"/>
            <w:tcW w:w="9633" w:type="dxa"/>
            <w:gridSpan w:val="6"/>
            <w:tcBorders>
              <w:top w:val="single" w:sz="4" w:space="0" w:color="auto"/>
              <w:left w:val="nil"/>
              <w:right w:val="nil"/>
            </w:tcBorders>
            <w:shd w:val="clear" w:color="auto" w:fill="1F3864" w:themeFill="accent1" w:themeFillShade="80"/>
          </w:tcPr>
          <w:p w14:paraId="75DA0D47" w14:textId="77777777" w:rsidR="00960353" w:rsidRPr="009D6AB5" w:rsidRDefault="00960353" w:rsidP="00A80DFB">
            <w:pPr>
              <w:rPr>
                <w:color w:val="FFFFFF" w:themeColor="background1"/>
                <w:sz w:val="16"/>
                <w:szCs w:val="16"/>
              </w:rPr>
            </w:pPr>
            <w:r w:rsidRPr="009D6AB5">
              <w:rPr>
                <w:b w:val="0"/>
                <w:bCs w:val="0"/>
                <w:color w:val="FFFFFF" w:themeColor="background1"/>
                <w:sz w:val="16"/>
                <w:szCs w:val="16"/>
              </w:rPr>
              <w:t xml:space="preserve">A new or amended contributions plan/planning agreement may be required when a planning proposal will result in the increased demand for public amenities and public services. Infrastructure contributions should consider local, regional and state infrastructure. </w:t>
            </w:r>
          </w:p>
          <w:p w14:paraId="493C440B" w14:textId="77777777" w:rsidR="00960353" w:rsidRPr="009D6AB5" w:rsidRDefault="00960353" w:rsidP="00A80DFB">
            <w:pPr>
              <w:rPr>
                <w:b w:val="0"/>
                <w:bCs w:val="0"/>
                <w:color w:val="FFFFFF" w:themeColor="background1"/>
                <w:sz w:val="16"/>
                <w:szCs w:val="16"/>
              </w:rPr>
            </w:pPr>
          </w:p>
        </w:tc>
      </w:tr>
      <w:tr w:rsidR="00960353" w:rsidRPr="00CD5BBC" w14:paraId="0FC9EC92" w14:textId="77777777" w:rsidTr="00A80DFB">
        <w:trPr>
          <w:trHeight w:val="355"/>
        </w:trPr>
        <w:tc>
          <w:tcPr>
            <w:cnfStyle w:val="001000000000" w:firstRow="0" w:lastRow="0" w:firstColumn="1" w:lastColumn="0" w:oddVBand="0" w:evenVBand="0" w:oddHBand="0" w:evenHBand="0" w:firstRowFirstColumn="0" w:firstRowLastColumn="0" w:lastRowFirstColumn="0" w:lastRowLastColumn="0"/>
            <w:tcW w:w="6953" w:type="dxa"/>
            <w:tcBorders>
              <w:top w:val="single" w:sz="4" w:space="0" w:color="auto"/>
              <w:left w:val="nil"/>
              <w:right w:val="nil"/>
            </w:tcBorders>
            <w:shd w:val="clear" w:color="auto" w:fill="auto"/>
          </w:tcPr>
          <w:p w14:paraId="5290D63D" w14:textId="77777777" w:rsidR="00960353" w:rsidRPr="001C6BAE" w:rsidRDefault="00960353" w:rsidP="00960353">
            <w:pPr>
              <w:pStyle w:val="ListParagraph"/>
              <w:numPr>
                <w:ilvl w:val="0"/>
                <w:numId w:val="33"/>
              </w:numPr>
              <w:spacing w:line="260" w:lineRule="atLeast"/>
              <w:contextualSpacing w:val="0"/>
              <w:rPr>
                <w:b w:val="0"/>
                <w:bCs w:val="0"/>
                <w:sz w:val="16"/>
                <w:szCs w:val="16"/>
              </w:rPr>
            </w:pPr>
            <w:r w:rsidRPr="001C6BAE">
              <w:rPr>
                <w:b w:val="0"/>
                <w:bCs w:val="0"/>
                <w:sz w:val="16"/>
                <w:szCs w:val="16"/>
              </w:rPr>
              <w:t>Provide details on the principles, scope of infrastructure, nexus and cost to cater for development to support an amendment to an existing contribution plan or new contribution plan</w:t>
            </w:r>
          </w:p>
          <w:p w14:paraId="1977C4D8" w14:textId="77777777" w:rsidR="00960353" w:rsidRPr="001C6BAE" w:rsidRDefault="00960353" w:rsidP="00960353">
            <w:pPr>
              <w:pStyle w:val="ListParagraph"/>
              <w:numPr>
                <w:ilvl w:val="0"/>
                <w:numId w:val="33"/>
              </w:numPr>
              <w:spacing w:line="260" w:lineRule="atLeast"/>
              <w:contextualSpacing w:val="0"/>
              <w:rPr>
                <w:b w:val="0"/>
                <w:bCs w:val="0"/>
                <w:sz w:val="16"/>
                <w:szCs w:val="16"/>
              </w:rPr>
            </w:pPr>
            <w:r w:rsidRPr="001C6BAE">
              <w:rPr>
                <w:b w:val="0"/>
                <w:bCs w:val="0"/>
                <w:sz w:val="16"/>
                <w:szCs w:val="16"/>
              </w:rPr>
              <w:t>In cases where works are to be proposed, public benefits provided or proposed planning agreement is agreed by all parties, a letter of offer can be provided.</w:t>
            </w:r>
          </w:p>
          <w:p w14:paraId="22C74E6A" w14:textId="77777777" w:rsidR="00960353" w:rsidRPr="001C6BAE" w:rsidRDefault="00960353" w:rsidP="00A80DFB">
            <w:pPr>
              <w:rPr>
                <w:b w:val="0"/>
                <w:bCs w:val="0"/>
                <w:sz w:val="16"/>
                <w:szCs w:val="16"/>
              </w:rPr>
            </w:pPr>
          </w:p>
          <w:p w14:paraId="5317F7F9" w14:textId="77777777" w:rsidR="00960353" w:rsidRPr="00BC7221" w:rsidRDefault="00960353" w:rsidP="00A80DFB">
            <w:pPr>
              <w:spacing w:line="160" w:lineRule="atLeast"/>
              <w:rPr>
                <w:i/>
                <w:iCs/>
                <w:sz w:val="16"/>
                <w:szCs w:val="16"/>
              </w:rPr>
            </w:pPr>
            <w:r w:rsidRPr="00BC7221">
              <w:rPr>
                <w:i/>
                <w:iCs/>
                <w:sz w:val="16"/>
                <w:szCs w:val="16"/>
              </w:rPr>
              <w:t>Note:</w:t>
            </w:r>
          </w:p>
          <w:p w14:paraId="5990DF86" w14:textId="77777777" w:rsidR="00960353" w:rsidRPr="00BC7221" w:rsidRDefault="00960353" w:rsidP="00A80DFB">
            <w:pPr>
              <w:spacing w:line="160" w:lineRule="atLeast"/>
              <w:rPr>
                <w:b w:val="0"/>
                <w:bCs w:val="0"/>
                <w:i/>
                <w:iCs/>
                <w:sz w:val="16"/>
                <w:szCs w:val="16"/>
              </w:rPr>
            </w:pPr>
            <w:r w:rsidRPr="00BC7221">
              <w:rPr>
                <w:b w:val="0"/>
                <w:bCs w:val="0"/>
                <w:i/>
                <w:iCs/>
                <w:sz w:val="16"/>
                <w:szCs w:val="16"/>
              </w:rPr>
              <w:t xml:space="preserve">A Draft Contributions Plan is to be prepared in sufficient time to enable the plan to be exhibited at the same time as the planning proposal, or as soon as possible after the planning proposal is placed on exhibition, if the Minister determines that the planning proposal should proceed.  </w:t>
            </w:r>
          </w:p>
          <w:p w14:paraId="25DC103E" w14:textId="77777777" w:rsidR="00960353" w:rsidRPr="001C6BAE" w:rsidRDefault="00960353" w:rsidP="00A80DFB">
            <w:pPr>
              <w:rPr>
                <w:sz w:val="16"/>
                <w:szCs w:val="16"/>
              </w:rPr>
            </w:pPr>
          </w:p>
        </w:tc>
        <w:tc>
          <w:tcPr>
            <w:tcW w:w="840" w:type="dxa"/>
            <w:tcBorders>
              <w:top w:val="single" w:sz="4" w:space="0" w:color="auto"/>
              <w:left w:val="single" w:sz="4" w:space="0" w:color="auto"/>
              <w:right w:val="nil"/>
            </w:tcBorders>
          </w:tcPr>
          <w:p w14:paraId="0667D7F8" w14:textId="77777777" w:rsidR="00960353" w:rsidRPr="001C6BAE" w:rsidRDefault="00960353" w:rsidP="00A80DFB">
            <w:pPr>
              <w:cnfStyle w:val="000000000000" w:firstRow="0" w:lastRow="0" w:firstColumn="0" w:lastColumn="0" w:oddVBand="0" w:evenVBand="0" w:oddHBand="0" w:evenHBand="0" w:firstRowFirstColumn="0" w:firstRowLastColumn="0" w:lastRowFirstColumn="0" w:lastRowLastColumn="0"/>
              <w:rPr>
                <w:sz w:val="16"/>
                <w:szCs w:val="16"/>
              </w:rPr>
            </w:pPr>
          </w:p>
        </w:tc>
        <w:tc>
          <w:tcPr>
            <w:tcW w:w="934" w:type="dxa"/>
            <w:gridSpan w:val="2"/>
            <w:tcBorders>
              <w:top w:val="single" w:sz="4" w:space="0" w:color="auto"/>
              <w:left w:val="single" w:sz="4" w:space="0" w:color="auto"/>
              <w:right w:val="nil"/>
            </w:tcBorders>
          </w:tcPr>
          <w:p w14:paraId="58D4F678" w14:textId="77777777" w:rsidR="00960353" w:rsidRPr="001C6BAE" w:rsidRDefault="00960353" w:rsidP="00A80DFB">
            <w:pPr>
              <w:jc w:val="center"/>
              <w:cnfStyle w:val="000000000000" w:firstRow="0" w:lastRow="0" w:firstColumn="0" w:lastColumn="0" w:oddVBand="0" w:evenVBand="0" w:oddHBand="0" w:evenHBand="0" w:firstRowFirstColumn="0" w:firstRowLastColumn="0" w:lastRowFirstColumn="0" w:lastRowLastColumn="0"/>
              <w:rPr>
                <w:sz w:val="16"/>
                <w:szCs w:val="16"/>
              </w:rPr>
            </w:pPr>
            <w:r w:rsidRPr="001C6BAE">
              <w:rPr>
                <w:rFonts w:ascii="Wingdings 2" w:eastAsia="Wingdings 2" w:hAnsi="Wingdings 2" w:cs="Wingdings 2"/>
                <w:sz w:val="28"/>
                <w:szCs w:val="28"/>
              </w:rPr>
              <w:t>P</w:t>
            </w:r>
          </w:p>
        </w:tc>
        <w:tc>
          <w:tcPr>
            <w:tcW w:w="906" w:type="dxa"/>
            <w:gridSpan w:val="2"/>
            <w:tcBorders>
              <w:top w:val="single" w:sz="4" w:space="0" w:color="auto"/>
              <w:left w:val="single" w:sz="4" w:space="0" w:color="auto"/>
              <w:right w:val="nil"/>
            </w:tcBorders>
          </w:tcPr>
          <w:p w14:paraId="7D004E54" w14:textId="77777777" w:rsidR="00960353" w:rsidRPr="00947475" w:rsidRDefault="00960353" w:rsidP="00A80DFB">
            <w:pPr>
              <w:jc w:val="center"/>
              <w:cnfStyle w:val="000000000000" w:firstRow="0" w:lastRow="0" w:firstColumn="0" w:lastColumn="0" w:oddVBand="0" w:evenVBand="0" w:oddHBand="0" w:evenHBand="0" w:firstRowFirstColumn="0" w:firstRowLastColumn="0" w:lastRowFirstColumn="0" w:lastRowLastColumn="0"/>
              <w:rPr>
                <w:sz w:val="16"/>
                <w:szCs w:val="16"/>
              </w:rPr>
            </w:pPr>
            <w:r w:rsidRPr="001C6BAE">
              <w:rPr>
                <w:rFonts w:ascii="Wingdings 2" w:eastAsia="Wingdings 2" w:hAnsi="Wingdings 2" w:cs="Wingdings 2"/>
                <w:sz w:val="28"/>
                <w:szCs w:val="28"/>
              </w:rPr>
              <w:t>P</w:t>
            </w:r>
          </w:p>
        </w:tc>
      </w:tr>
    </w:tbl>
    <w:p w14:paraId="60AE2238" w14:textId="77777777" w:rsidR="00960353" w:rsidRPr="00AD79B0" w:rsidRDefault="00960353" w:rsidP="00E34668">
      <w:pPr>
        <w:rPr>
          <w:rFonts w:ascii="Arial" w:hAnsi="Arial" w:cs="Arial"/>
        </w:rPr>
      </w:pPr>
    </w:p>
    <w:sectPr w:rsidR="00960353" w:rsidRPr="00AD79B0" w:rsidSect="00043463">
      <w:headerReference w:type="even" r:id="rId13"/>
      <w:headerReference w:type="default" r:id="rId14"/>
      <w:footerReference w:type="even" r:id="rId15"/>
      <w:footerReference w:type="default" r:id="rId16"/>
      <w:headerReference w:type="first" r:id="rId17"/>
      <w:footerReference w:type="first" r:id="rId18"/>
      <w:pgSz w:w="11906" w:h="16838"/>
      <w:pgMar w:top="130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A9531" w14:textId="77777777" w:rsidR="00FD2ADF" w:rsidRDefault="00FD2ADF" w:rsidP="00B6041E">
      <w:pPr>
        <w:spacing w:after="0" w:line="240" w:lineRule="auto"/>
      </w:pPr>
      <w:r>
        <w:separator/>
      </w:r>
    </w:p>
  </w:endnote>
  <w:endnote w:type="continuationSeparator" w:id="0">
    <w:p w14:paraId="2054E0B2" w14:textId="77777777" w:rsidR="00FD2ADF" w:rsidRDefault="00FD2ADF" w:rsidP="00B6041E">
      <w:pPr>
        <w:spacing w:after="0" w:line="240" w:lineRule="auto"/>
      </w:pPr>
      <w:r>
        <w:continuationSeparator/>
      </w:r>
    </w:p>
  </w:endnote>
  <w:endnote w:type="continuationNotice" w:id="1">
    <w:p w14:paraId="0191DDFB" w14:textId="77777777" w:rsidR="00FD2ADF" w:rsidRDefault="00FD2A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Malgun Gothic"/>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Nirmala UI">
    <w:panose1 w:val="020B0502040204020203"/>
    <w:charset w:val="00"/>
    <w:family w:val="swiss"/>
    <w:pitch w:val="variable"/>
    <w:sig w:usb0="80FF8023" w:usb1="0200004A" w:usb2="000002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C76C8" w14:textId="450D95E6" w:rsidR="00AE0694" w:rsidRDefault="00AE0694">
    <w:pPr>
      <w:pStyle w:val="Footer"/>
    </w:pPr>
    <w:r>
      <w:rPr>
        <w:noProof/>
      </w:rPr>
      <mc:AlternateContent>
        <mc:Choice Requires="wps">
          <w:drawing>
            <wp:anchor distT="0" distB="0" distL="0" distR="0" simplePos="0" relativeHeight="251662336" behindDoc="0" locked="0" layoutInCell="1" allowOverlap="1" wp14:anchorId="353C8401" wp14:editId="34BFA113">
              <wp:simplePos x="635" y="635"/>
              <wp:positionH relativeFrom="page">
                <wp:align>center</wp:align>
              </wp:positionH>
              <wp:positionV relativeFrom="page">
                <wp:align>bottom</wp:align>
              </wp:positionV>
              <wp:extent cx="459740" cy="357505"/>
              <wp:effectExtent l="0" t="0" r="16510" b="0"/>
              <wp:wrapNone/>
              <wp:docPr id="580225017"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2606FF3A" w14:textId="757A09DE" w:rsidR="00AE0694" w:rsidRPr="00AE0694" w:rsidRDefault="00AE0694" w:rsidP="00AE0694">
                          <w:pPr>
                            <w:spacing w:after="0"/>
                            <w:rPr>
                              <w:rFonts w:ascii="Calibri" w:eastAsia="Calibri" w:hAnsi="Calibri" w:cs="Calibri"/>
                              <w:noProof/>
                              <w:color w:val="FF0000"/>
                              <w:sz w:val="20"/>
                              <w:szCs w:val="20"/>
                            </w:rPr>
                          </w:pPr>
                          <w:r w:rsidRPr="00AE0694">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3C8401" id="_x0000_t202" coordsize="21600,21600" o:spt="202" path="m,l,21600r21600,l21600,xe">
              <v:stroke joinstyle="miter"/>
              <v:path gradientshapeok="t" o:connecttype="rect"/>
            </v:shapetype>
            <v:shape id="Text Box 5" o:spid="_x0000_s1028" type="#_x0000_t202" alt="OFFICIAL" style="position:absolute;margin-left:0;margin-top:0;width:36.2pt;height:28.1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" filled="f" stroked="f">
              <v:textbox style="mso-fit-shape-to-text:t" inset="0,0,0,15pt">
                <w:txbxContent>
                  <w:p w14:paraId="2606FF3A" w14:textId="757A09DE" w:rsidR="00AE0694" w:rsidRPr="00AE0694" w:rsidRDefault="00AE0694" w:rsidP="00AE0694">
                    <w:pPr>
                      <w:spacing w:after="0"/>
                      <w:rPr>
                        <w:rFonts w:ascii="Calibri" w:eastAsia="Calibri" w:hAnsi="Calibri" w:cs="Calibri"/>
                        <w:noProof/>
                        <w:color w:val="FF0000"/>
                        <w:sz w:val="20"/>
                        <w:szCs w:val="20"/>
                      </w:rPr>
                    </w:pPr>
                    <w:r w:rsidRPr="00AE0694">
                      <w:rPr>
                        <w:rFonts w:ascii="Calibri" w:eastAsia="Calibri" w:hAnsi="Calibri" w:cs="Calibri"/>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3A415" w14:textId="4828375C" w:rsidR="007C2B76" w:rsidRDefault="00AE0694">
    <w:pPr>
      <w:pStyle w:val="Footer"/>
      <w:pBdr>
        <w:top w:val="single" w:sz="4" w:space="1" w:color="D9D9D9" w:themeColor="background1" w:themeShade="D9"/>
      </w:pBdr>
      <w:jc w:val="right"/>
    </w:pPr>
    <w:r>
      <w:rPr>
        <w:noProof/>
      </w:rPr>
      <mc:AlternateContent>
        <mc:Choice Requires="wps">
          <w:drawing>
            <wp:anchor distT="0" distB="0" distL="0" distR="0" simplePos="0" relativeHeight="251663360" behindDoc="0" locked="0" layoutInCell="1" allowOverlap="1" wp14:anchorId="49E093B2" wp14:editId="257DC774">
              <wp:simplePos x="914400" y="9886950"/>
              <wp:positionH relativeFrom="page">
                <wp:align>center</wp:align>
              </wp:positionH>
              <wp:positionV relativeFrom="page">
                <wp:align>bottom</wp:align>
              </wp:positionV>
              <wp:extent cx="459740" cy="357505"/>
              <wp:effectExtent l="0" t="0" r="16510" b="0"/>
              <wp:wrapNone/>
              <wp:docPr id="163833325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07657E53" w14:textId="5BABD95E" w:rsidR="00AE0694" w:rsidRPr="00AE0694" w:rsidRDefault="00AE0694" w:rsidP="00AE0694">
                          <w:pPr>
                            <w:spacing w:after="0"/>
                            <w:rPr>
                              <w:rFonts w:ascii="Calibri" w:eastAsia="Calibri" w:hAnsi="Calibri" w:cs="Calibri"/>
                              <w:noProof/>
                              <w:color w:val="FF0000"/>
                              <w:sz w:val="20"/>
                              <w:szCs w:val="20"/>
                            </w:rPr>
                          </w:pPr>
                          <w:r w:rsidRPr="00AE0694">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E093B2" id="_x0000_t202" coordsize="21600,21600" o:spt="202" path="m,l,21600r21600,l21600,xe">
              <v:stroke joinstyle="miter"/>
              <v:path gradientshapeok="t" o:connecttype="rect"/>
            </v:shapetype>
            <v:shape id="Text Box 6" o:spid="_x0000_s1029" type="#_x0000_t202" alt="OFFICIAL" style="position:absolute;left:0;text-align:left;margin-left:0;margin-top:0;width:36.2pt;height:28.1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" filled="f" stroked="f">
              <v:textbox style="mso-fit-shape-to-text:t" inset="0,0,0,15pt">
                <w:txbxContent>
                  <w:p w14:paraId="07657E53" w14:textId="5BABD95E" w:rsidR="00AE0694" w:rsidRPr="00AE0694" w:rsidRDefault="00AE0694" w:rsidP="00AE0694">
                    <w:pPr>
                      <w:spacing w:after="0"/>
                      <w:rPr>
                        <w:rFonts w:ascii="Calibri" w:eastAsia="Calibri" w:hAnsi="Calibri" w:cs="Calibri"/>
                        <w:noProof/>
                        <w:color w:val="FF0000"/>
                        <w:sz w:val="20"/>
                        <w:szCs w:val="20"/>
                      </w:rPr>
                    </w:pPr>
                    <w:r w:rsidRPr="00AE0694">
                      <w:rPr>
                        <w:rFonts w:ascii="Calibri" w:eastAsia="Calibri" w:hAnsi="Calibri" w:cs="Calibri"/>
                        <w:noProof/>
                        <w:color w:val="FF0000"/>
                        <w:sz w:val="20"/>
                        <w:szCs w:val="20"/>
                      </w:rPr>
                      <w:t>OFFICIAL</w:t>
                    </w:r>
                  </w:p>
                </w:txbxContent>
              </v:textbox>
              <w10:wrap anchorx="page" anchory="page"/>
            </v:shape>
          </w:pict>
        </mc:Fallback>
      </mc:AlternateContent>
    </w:r>
    <w:sdt>
      <w:sdtPr>
        <w:id w:val="316385879"/>
        <w:docPartObj>
          <w:docPartGallery w:val="Page Numbers (Bottom of Page)"/>
          <w:docPartUnique/>
        </w:docPartObj>
      </w:sdtPr>
      <w:sdtEndPr>
        <w:rPr>
          <w:color w:val="7F7F7F" w:themeColor="background1" w:themeShade="7F"/>
          <w:spacing w:val="60"/>
        </w:rPr>
      </w:sdtEndPr>
      <w:sdtContent>
        <w:r w:rsidR="007C2B76">
          <w:fldChar w:fldCharType="begin"/>
        </w:r>
        <w:r w:rsidR="007C2B76">
          <w:instrText xml:space="preserve"> PAGE   \* MERGEFORMAT </w:instrText>
        </w:r>
        <w:r w:rsidR="007C2B76">
          <w:fldChar w:fldCharType="separate"/>
        </w:r>
        <w:r w:rsidR="007C2B76">
          <w:rPr>
            <w:noProof/>
          </w:rPr>
          <w:t>17</w:t>
        </w:r>
        <w:r w:rsidR="007C2B76">
          <w:rPr>
            <w:noProof/>
          </w:rPr>
          <w:fldChar w:fldCharType="end"/>
        </w:r>
      </w:sdtContent>
    </w:sdt>
  </w:p>
  <w:p w14:paraId="434921E3" w14:textId="77777777" w:rsidR="007C2B76" w:rsidRDefault="007C2B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9A2B6" w14:textId="7826898C" w:rsidR="00AE0694" w:rsidRDefault="00AE0694">
    <w:pPr>
      <w:pStyle w:val="Footer"/>
    </w:pPr>
    <w:r>
      <w:rPr>
        <w:noProof/>
      </w:rPr>
      <mc:AlternateContent>
        <mc:Choice Requires="wps">
          <w:drawing>
            <wp:anchor distT="0" distB="0" distL="0" distR="0" simplePos="0" relativeHeight="251661312" behindDoc="0" locked="0" layoutInCell="1" allowOverlap="1" wp14:anchorId="7977B75E" wp14:editId="628C4DF6">
              <wp:simplePos x="635" y="635"/>
              <wp:positionH relativeFrom="page">
                <wp:align>center</wp:align>
              </wp:positionH>
              <wp:positionV relativeFrom="page">
                <wp:align>bottom</wp:align>
              </wp:positionV>
              <wp:extent cx="459740" cy="357505"/>
              <wp:effectExtent l="0" t="0" r="16510" b="0"/>
              <wp:wrapNone/>
              <wp:docPr id="109358665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40756E28" w14:textId="740FBA83" w:rsidR="00AE0694" w:rsidRPr="00AE0694" w:rsidRDefault="00AE0694" w:rsidP="00AE0694">
                          <w:pPr>
                            <w:spacing w:after="0"/>
                            <w:rPr>
                              <w:rFonts w:ascii="Calibri" w:eastAsia="Calibri" w:hAnsi="Calibri" w:cs="Calibri"/>
                              <w:noProof/>
                              <w:color w:val="FF0000"/>
                              <w:sz w:val="20"/>
                              <w:szCs w:val="20"/>
                            </w:rPr>
                          </w:pPr>
                          <w:r w:rsidRPr="00AE0694">
                            <w:rPr>
                              <w:rFonts w:ascii="Calibri" w:eastAsia="Calibri" w:hAnsi="Calibri" w:cs="Calibri"/>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77B75E" id="_x0000_t202" coordsize="21600,21600" o:spt="202" path="m,l,21600r21600,l21600,xe">
              <v:stroke joinstyle="miter"/>
              <v:path gradientshapeok="t" o:connecttype="rect"/>
            </v:shapetype>
            <v:shape id="Text Box 4" o:spid="_x0000_s1031" type="#_x0000_t202" alt="OFFICIAL" style="position:absolute;margin-left:0;margin-top:0;width:36.2pt;height:28.1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" filled="f" stroked="f">
              <v:textbox style="mso-fit-shape-to-text:t" inset="0,0,0,15pt">
                <w:txbxContent>
                  <w:p w14:paraId="40756E28" w14:textId="740FBA83" w:rsidR="00AE0694" w:rsidRPr="00AE0694" w:rsidRDefault="00AE0694" w:rsidP="00AE0694">
                    <w:pPr>
                      <w:spacing w:after="0"/>
                      <w:rPr>
                        <w:rFonts w:ascii="Calibri" w:eastAsia="Calibri" w:hAnsi="Calibri" w:cs="Calibri"/>
                        <w:noProof/>
                        <w:color w:val="FF0000"/>
                        <w:sz w:val="20"/>
                        <w:szCs w:val="20"/>
                      </w:rPr>
                    </w:pPr>
                    <w:r w:rsidRPr="00AE0694">
                      <w:rPr>
                        <w:rFonts w:ascii="Calibri" w:eastAsia="Calibri" w:hAnsi="Calibri" w:cs="Calibri"/>
                        <w:noProof/>
                        <w:color w:val="FF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340F9" w14:textId="77777777" w:rsidR="00FD2ADF" w:rsidRDefault="00FD2ADF" w:rsidP="00B6041E">
      <w:pPr>
        <w:spacing w:after="0" w:line="240" w:lineRule="auto"/>
      </w:pPr>
      <w:r>
        <w:separator/>
      </w:r>
    </w:p>
  </w:footnote>
  <w:footnote w:type="continuationSeparator" w:id="0">
    <w:p w14:paraId="104971E9" w14:textId="77777777" w:rsidR="00FD2ADF" w:rsidRDefault="00FD2ADF" w:rsidP="00B6041E">
      <w:pPr>
        <w:spacing w:after="0" w:line="240" w:lineRule="auto"/>
      </w:pPr>
      <w:r>
        <w:continuationSeparator/>
      </w:r>
    </w:p>
  </w:footnote>
  <w:footnote w:type="continuationNotice" w:id="1">
    <w:p w14:paraId="5D9539AF" w14:textId="77777777" w:rsidR="00FD2ADF" w:rsidRDefault="00FD2A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A916F" w14:textId="14B546CE" w:rsidR="00AE0694" w:rsidRDefault="00AE0694">
    <w:pPr>
      <w:pStyle w:val="Header"/>
    </w:pPr>
    <w:r>
      <w:rPr>
        <w:noProof/>
      </w:rPr>
      <mc:AlternateContent>
        <mc:Choice Requires="wps">
          <w:drawing>
            <wp:anchor distT="0" distB="0" distL="0" distR="0" simplePos="0" relativeHeight="251659264" behindDoc="0" locked="0" layoutInCell="1" allowOverlap="1" wp14:anchorId="0969FC45" wp14:editId="72177543">
              <wp:simplePos x="635" y="635"/>
              <wp:positionH relativeFrom="page">
                <wp:align>center</wp:align>
              </wp:positionH>
              <wp:positionV relativeFrom="page">
                <wp:align>top</wp:align>
              </wp:positionV>
              <wp:extent cx="459740" cy="357505"/>
              <wp:effectExtent l="0" t="0" r="16510" b="4445"/>
              <wp:wrapNone/>
              <wp:docPr id="189190292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2554D237" w14:textId="42115216" w:rsidR="00AE0694" w:rsidRPr="00AE0694" w:rsidRDefault="00AE0694" w:rsidP="00AE0694">
                          <w:pPr>
                            <w:spacing w:after="0"/>
                            <w:rPr>
                              <w:rFonts w:ascii="Calibri" w:eastAsia="Calibri" w:hAnsi="Calibri" w:cs="Calibri"/>
                              <w:noProof/>
                              <w:color w:val="FF0000"/>
                              <w:sz w:val="20"/>
                              <w:szCs w:val="20"/>
                            </w:rPr>
                          </w:pPr>
                          <w:r w:rsidRPr="00AE0694">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69FC45" id="_x0000_t202" coordsize="21600,21600" o:spt="202" path="m,l,21600r21600,l21600,xe">
              <v:stroke joinstyle="miter"/>
              <v:path gradientshapeok="t" o:connecttype="rect"/>
            </v:shapetype>
            <v:shape id="Text Box 2" o:spid="_x0000_s1026" type="#_x0000_t202" alt="OFFICIAL" style="position:absolute;margin-left:0;margin-top:0;width:36.2pt;height:28.1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" filled="f" stroked="f">
              <v:textbox style="mso-fit-shape-to-text:t" inset="0,15pt,0,0">
                <w:txbxContent>
                  <w:p w14:paraId="2554D237" w14:textId="42115216" w:rsidR="00AE0694" w:rsidRPr="00AE0694" w:rsidRDefault="00AE0694" w:rsidP="00AE0694">
                    <w:pPr>
                      <w:spacing w:after="0"/>
                      <w:rPr>
                        <w:rFonts w:ascii="Calibri" w:eastAsia="Calibri" w:hAnsi="Calibri" w:cs="Calibri"/>
                        <w:noProof/>
                        <w:color w:val="FF0000"/>
                        <w:sz w:val="20"/>
                        <w:szCs w:val="20"/>
                      </w:rPr>
                    </w:pPr>
                    <w:r w:rsidRPr="00AE0694">
                      <w:rPr>
                        <w:rFonts w:ascii="Calibri" w:eastAsia="Calibri" w:hAnsi="Calibri" w:cs="Calibri"/>
                        <w:noProof/>
                        <w:color w:val="FF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FCE86" w14:textId="0AE2B20C" w:rsidR="007C2B76" w:rsidRPr="00B6041E" w:rsidRDefault="00AE0694" w:rsidP="00B6041E">
    <w:pPr>
      <w:pStyle w:val="Header"/>
      <w:jc w:val="right"/>
      <w:rPr>
        <w:rFonts w:ascii="Arial" w:hAnsi="Arial" w:cs="Arial"/>
        <w:color w:val="1F3864" w:themeColor="accent1" w:themeShade="80"/>
      </w:rPr>
    </w:pPr>
    <w:r>
      <w:rPr>
        <w:rFonts w:ascii="Arial" w:hAnsi="Arial" w:cs="Arial"/>
        <w:noProof/>
        <w:color w:val="1F3864" w:themeColor="accent1" w:themeShade="80"/>
      </w:rPr>
      <mc:AlternateContent>
        <mc:Choice Requires="wps">
          <w:drawing>
            <wp:anchor distT="0" distB="0" distL="0" distR="0" simplePos="0" relativeHeight="251660288" behindDoc="0" locked="0" layoutInCell="1" allowOverlap="1" wp14:anchorId="35D533F4" wp14:editId="44EB8584">
              <wp:simplePos x="914400" y="447675"/>
              <wp:positionH relativeFrom="page">
                <wp:align>center</wp:align>
              </wp:positionH>
              <wp:positionV relativeFrom="page">
                <wp:align>top</wp:align>
              </wp:positionV>
              <wp:extent cx="459740" cy="357505"/>
              <wp:effectExtent l="0" t="0" r="16510" b="4445"/>
              <wp:wrapNone/>
              <wp:docPr id="198219096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2CA68828" w14:textId="0BC2233A" w:rsidR="00AE0694" w:rsidRPr="00AE0694" w:rsidRDefault="00AE0694" w:rsidP="00AE0694">
                          <w:pPr>
                            <w:spacing w:after="0"/>
                            <w:rPr>
                              <w:rFonts w:ascii="Calibri" w:eastAsia="Calibri" w:hAnsi="Calibri" w:cs="Calibri"/>
                              <w:noProof/>
                              <w:color w:val="FF0000"/>
                              <w:sz w:val="20"/>
                              <w:szCs w:val="20"/>
                            </w:rPr>
                          </w:pPr>
                          <w:r w:rsidRPr="00AE0694">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D533F4" id="_x0000_t202" coordsize="21600,21600" o:spt="202" path="m,l,21600r21600,l21600,xe">
              <v:stroke joinstyle="miter"/>
              <v:path gradientshapeok="t" o:connecttype="rect"/>
            </v:shapetype>
            <v:shape id="Text Box 3" o:spid="_x0000_s1027" type="#_x0000_t202" alt="OFFICIAL" style="position:absolute;left:0;text-align:left;margin-left:0;margin-top:0;width:36.2pt;height:28.1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" filled="f" stroked="f">
              <v:textbox style="mso-fit-shape-to-text:t" inset="0,15pt,0,0">
                <w:txbxContent>
                  <w:p w14:paraId="2CA68828" w14:textId="0BC2233A" w:rsidR="00AE0694" w:rsidRPr="00AE0694" w:rsidRDefault="00AE0694" w:rsidP="00AE0694">
                    <w:pPr>
                      <w:spacing w:after="0"/>
                      <w:rPr>
                        <w:rFonts w:ascii="Calibri" w:eastAsia="Calibri" w:hAnsi="Calibri" w:cs="Calibri"/>
                        <w:noProof/>
                        <w:color w:val="FF0000"/>
                        <w:sz w:val="20"/>
                        <w:szCs w:val="20"/>
                      </w:rPr>
                    </w:pPr>
                    <w:r w:rsidRPr="00AE0694">
                      <w:rPr>
                        <w:rFonts w:ascii="Calibri" w:eastAsia="Calibri" w:hAnsi="Calibri" w:cs="Calibri"/>
                        <w:noProof/>
                        <w:color w:val="FF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A657E" w14:textId="0A1F5C33" w:rsidR="00AE0694" w:rsidRDefault="00AE0694">
    <w:pPr>
      <w:pStyle w:val="Header"/>
    </w:pPr>
    <w:r>
      <w:rPr>
        <w:noProof/>
      </w:rPr>
      <mc:AlternateContent>
        <mc:Choice Requires="wps">
          <w:drawing>
            <wp:anchor distT="0" distB="0" distL="0" distR="0" simplePos="0" relativeHeight="251658240" behindDoc="0" locked="0" layoutInCell="1" allowOverlap="1" wp14:anchorId="7020BAA2" wp14:editId="0005F23A">
              <wp:simplePos x="635" y="635"/>
              <wp:positionH relativeFrom="page">
                <wp:align>center</wp:align>
              </wp:positionH>
              <wp:positionV relativeFrom="page">
                <wp:align>top</wp:align>
              </wp:positionV>
              <wp:extent cx="459740" cy="357505"/>
              <wp:effectExtent l="0" t="0" r="16510" b="4445"/>
              <wp:wrapNone/>
              <wp:docPr id="1621170465"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1C848E26" w14:textId="244DFB48" w:rsidR="00AE0694" w:rsidRPr="00AE0694" w:rsidRDefault="00AE0694" w:rsidP="00AE0694">
                          <w:pPr>
                            <w:spacing w:after="0"/>
                            <w:rPr>
                              <w:rFonts w:ascii="Calibri" w:eastAsia="Calibri" w:hAnsi="Calibri" w:cs="Calibri"/>
                              <w:noProof/>
                              <w:color w:val="FF0000"/>
                              <w:sz w:val="20"/>
                              <w:szCs w:val="20"/>
                            </w:rPr>
                          </w:pPr>
                          <w:r w:rsidRPr="00AE0694">
                            <w:rPr>
                              <w:rFonts w:ascii="Calibri" w:eastAsia="Calibri" w:hAnsi="Calibri" w:cs="Calibri"/>
                              <w:noProof/>
                              <w:color w:val="FF0000"/>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20BAA2" id="_x0000_t202" coordsize="21600,21600" o:spt="202" path="m,l,21600r21600,l21600,xe">
              <v:stroke joinstyle="miter"/>
              <v:path gradientshapeok="t" o:connecttype="rect"/>
            </v:shapetype>
            <v:shape id="Text Box 1" o:spid="_x0000_s1030" type="#_x0000_t202" alt="OFFICIAL" style="position:absolute;margin-left:0;margin-top:0;width:36.2pt;height:28.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" filled="f" stroked="f">
              <v:textbox style="mso-fit-shape-to-text:t" inset="0,15pt,0,0">
                <w:txbxContent>
                  <w:p w14:paraId="1C848E26" w14:textId="244DFB48" w:rsidR="00AE0694" w:rsidRPr="00AE0694" w:rsidRDefault="00AE0694" w:rsidP="00AE0694">
                    <w:pPr>
                      <w:spacing w:after="0"/>
                      <w:rPr>
                        <w:rFonts w:ascii="Calibri" w:eastAsia="Calibri" w:hAnsi="Calibri" w:cs="Calibri"/>
                        <w:noProof/>
                        <w:color w:val="FF0000"/>
                        <w:sz w:val="20"/>
                        <w:szCs w:val="20"/>
                      </w:rPr>
                    </w:pPr>
                    <w:r w:rsidRPr="00AE0694">
                      <w:rPr>
                        <w:rFonts w:ascii="Calibri" w:eastAsia="Calibri" w:hAnsi="Calibri" w:cs="Calibri"/>
                        <w:noProof/>
                        <w:color w:val="FF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E0E89"/>
    <w:multiLevelType w:val="hybridMultilevel"/>
    <w:tmpl w:val="11006DEE"/>
    <w:lvl w:ilvl="0" w:tplc="E5E05DE0">
      <w:start w:val="1"/>
      <w:numFmt w:val="bullet"/>
      <w:lvlText w:val=""/>
      <w:lvlJc w:val="left"/>
      <w:pPr>
        <w:ind w:left="360" w:hanging="360"/>
      </w:pPr>
      <w:rPr>
        <w:rFonts w:ascii="Symbol" w:hAnsi="Symbol" w:hint="default"/>
        <w:color w:val="1F3864" w:themeColor="accent1" w:themeShade="8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18A4CED"/>
    <w:multiLevelType w:val="hybridMultilevel"/>
    <w:tmpl w:val="E580173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55F2B31"/>
    <w:multiLevelType w:val="hybridMultilevel"/>
    <w:tmpl w:val="7B7843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5C806A3"/>
    <w:multiLevelType w:val="hybridMultilevel"/>
    <w:tmpl w:val="9C96BCB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924592A"/>
    <w:multiLevelType w:val="hybridMultilevel"/>
    <w:tmpl w:val="C5D2C1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AF07AD"/>
    <w:multiLevelType w:val="hybridMultilevel"/>
    <w:tmpl w:val="3606FEF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0357614"/>
    <w:multiLevelType w:val="hybridMultilevel"/>
    <w:tmpl w:val="6DE8BDC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5BB5E56"/>
    <w:multiLevelType w:val="hybridMultilevel"/>
    <w:tmpl w:val="87EAA1D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79F53C3"/>
    <w:multiLevelType w:val="hybridMultilevel"/>
    <w:tmpl w:val="3B50F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5341C7"/>
    <w:multiLevelType w:val="hybridMultilevel"/>
    <w:tmpl w:val="9D1817A0"/>
    <w:lvl w:ilvl="0" w:tplc="5BEA94A8">
      <w:start w:val="1"/>
      <w:numFmt w:val="bullet"/>
      <w:lvlText w:val=""/>
      <w:lvlJc w:val="left"/>
      <w:pPr>
        <w:ind w:left="360" w:hanging="360"/>
      </w:pPr>
      <w:rPr>
        <w:rFonts w:ascii="Symbol" w:hAnsi="Symbol" w:hint="default"/>
        <w:sz w:val="16"/>
        <w:szCs w:val="16"/>
      </w:rPr>
    </w:lvl>
    <w:lvl w:ilvl="1" w:tplc="C278101E">
      <w:start w:val="1"/>
      <w:numFmt w:val="bullet"/>
      <w:lvlText w:val="o"/>
      <w:lvlJc w:val="left"/>
      <w:pPr>
        <w:ind w:left="1080" w:hanging="360"/>
      </w:pPr>
      <w:rPr>
        <w:rFonts w:ascii="Courier New" w:hAnsi="Courier New" w:cs="Courier New" w:hint="default"/>
        <w:sz w:val="16"/>
        <w:szCs w:val="16"/>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5E73D53"/>
    <w:multiLevelType w:val="hybridMultilevel"/>
    <w:tmpl w:val="212CF4B0"/>
    <w:lvl w:ilvl="0" w:tplc="0A8854F2">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9E04045"/>
    <w:multiLevelType w:val="hybridMultilevel"/>
    <w:tmpl w:val="3C70F364"/>
    <w:lvl w:ilvl="0" w:tplc="CD0E4944">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CF45599"/>
    <w:multiLevelType w:val="hybridMultilevel"/>
    <w:tmpl w:val="110C6ED4"/>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EB05673"/>
    <w:multiLevelType w:val="hybridMultilevel"/>
    <w:tmpl w:val="F81606B8"/>
    <w:lvl w:ilvl="0" w:tplc="02D4F6D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047C28"/>
    <w:multiLevelType w:val="hybridMultilevel"/>
    <w:tmpl w:val="3DD20B76"/>
    <w:lvl w:ilvl="0" w:tplc="F7645A24">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A894B45"/>
    <w:multiLevelType w:val="multilevel"/>
    <w:tmpl w:val="C42094E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DCA3D5A"/>
    <w:multiLevelType w:val="hybridMultilevel"/>
    <w:tmpl w:val="E5A6BCDA"/>
    <w:lvl w:ilvl="0" w:tplc="9CAE67E8">
      <w:start w:val="1"/>
      <w:numFmt w:val="bullet"/>
      <w:lvlText w:val=""/>
      <w:lvlJc w:val="left"/>
      <w:pPr>
        <w:ind w:left="1080" w:hanging="360"/>
      </w:pPr>
      <w:rPr>
        <w:rFonts w:ascii="Symbol" w:hAnsi="Symbol" w:hint="default"/>
        <w:color w:val="043F5C"/>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DFD4954"/>
    <w:multiLevelType w:val="hybridMultilevel"/>
    <w:tmpl w:val="72D84C48"/>
    <w:lvl w:ilvl="0" w:tplc="F4445508">
      <w:start w:val="1"/>
      <w:numFmt w:val="decimal"/>
      <w:lvlText w:val="%1."/>
      <w:lvlJc w:val="left"/>
      <w:pPr>
        <w:ind w:left="360" w:hanging="360"/>
      </w:pPr>
      <w:rPr>
        <w:rFonts w:eastAsia="Calibri"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3F4E5DE0"/>
    <w:multiLevelType w:val="hybridMultilevel"/>
    <w:tmpl w:val="212CF4B0"/>
    <w:lvl w:ilvl="0" w:tplc="0A8854F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0A10EFE"/>
    <w:multiLevelType w:val="hybridMultilevel"/>
    <w:tmpl w:val="92509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6139C0"/>
    <w:multiLevelType w:val="hybridMultilevel"/>
    <w:tmpl w:val="648232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2A44AF2"/>
    <w:multiLevelType w:val="hybridMultilevel"/>
    <w:tmpl w:val="DB5CD9DE"/>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6683CAE"/>
    <w:multiLevelType w:val="hybridMultilevel"/>
    <w:tmpl w:val="248A37B6"/>
    <w:lvl w:ilvl="0" w:tplc="9CAE67E8">
      <w:start w:val="1"/>
      <w:numFmt w:val="bullet"/>
      <w:lvlText w:val=""/>
      <w:lvlJc w:val="left"/>
      <w:pPr>
        <w:ind w:left="1080" w:hanging="360"/>
      </w:pPr>
      <w:rPr>
        <w:rFonts w:ascii="Symbol" w:hAnsi="Symbol" w:hint="default"/>
        <w:color w:val="043F5C"/>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46E344E6"/>
    <w:multiLevelType w:val="hybridMultilevel"/>
    <w:tmpl w:val="CC1A9A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C3D16E7"/>
    <w:multiLevelType w:val="hybridMultilevel"/>
    <w:tmpl w:val="890290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F8A3907"/>
    <w:multiLevelType w:val="hybridMultilevel"/>
    <w:tmpl w:val="168E87E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64E2EB8"/>
    <w:multiLevelType w:val="hybridMultilevel"/>
    <w:tmpl w:val="809ECE4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AE26425"/>
    <w:multiLevelType w:val="hybridMultilevel"/>
    <w:tmpl w:val="4D18E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FFB661B"/>
    <w:multiLevelType w:val="hybridMultilevel"/>
    <w:tmpl w:val="E12261FC"/>
    <w:lvl w:ilvl="0" w:tplc="7BC470EC">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60F01610"/>
    <w:multiLevelType w:val="hybridMultilevel"/>
    <w:tmpl w:val="5DDC381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F0E2CC4"/>
    <w:multiLevelType w:val="hybridMultilevel"/>
    <w:tmpl w:val="E2021D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4A47F49"/>
    <w:multiLevelType w:val="hybridMultilevel"/>
    <w:tmpl w:val="97FAFC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8BA5BC4"/>
    <w:multiLevelType w:val="hybridMultilevel"/>
    <w:tmpl w:val="B4768D48"/>
    <w:lvl w:ilvl="0" w:tplc="EA08C74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A891A40"/>
    <w:multiLevelType w:val="hybridMultilevel"/>
    <w:tmpl w:val="811E0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B606931"/>
    <w:multiLevelType w:val="hybridMultilevel"/>
    <w:tmpl w:val="A1C460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421147728">
    <w:abstractNumId w:val="7"/>
  </w:num>
  <w:num w:numId="2" w16cid:durableId="1938440564">
    <w:abstractNumId w:val="27"/>
  </w:num>
  <w:num w:numId="3" w16cid:durableId="1740011324">
    <w:abstractNumId w:val="19"/>
  </w:num>
  <w:num w:numId="4" w16cid:durableId="461047130">
    <w:abstractNumId w:val="8"/>
  </w:num>
  <w:num w:numId="5" w16cid:durableId="1979069666">
    <w:abstractNumId w:val="4"/>
  </w:num>
  <w:num w:numId="6" w16cid:durableId="1226261017">
    <w:abstractNumId w:val="16"/>
  </w:num>
  <w:num w:numId="7" w16cid:durableId="1323971916">
    <w:abstractNumId w:val="22"/>
  </w:num>
  <w:num w:numId="8" w16cid:durableId="1931694326">
    <w:abstractNumId w:val="1"/>
  </w:num>
  <w:num w:numId="9" w16cid:durableId="2011836289">
    <w:abstractNumId w:val="26"/>
  </w:num>
  <w:num w:numId="10" w16cid:durableId="1064567575">
    <w:abstractNumId w:val="31"/>
  </w:num>
  <w:num w:numId="11" w16cid:durableId="176694412">
    <w:abstractNumId w:val="17"/>
  </w:num>
  <w:num w:numId="12" w16cid:durableId="961498431">
    <w:abstractNumId w:val="24"/>
  </w:num>
  <w:num w:numId="13" w16cid:durableId="2017220239">
    <w:abstractNumId w:val="25"/>
  </w:num>
  <w:num w:numId="14" w16cid:durableId="1370105371">
    <w:abstractNumId w:val="6"/>
  </w:num>
  <w:num w:numId="15" w16cid:durableId="1066996036">
    <w:abstractNumId w:val="23"/>
  </w:num>
  <w:num w:numId="16" w16cid:durableId="1098215971">
    <w:abstractNumId w:val="34"/>
  </w:num>
  <w:num w:numId="17" w16cid:durableId="595746832">
    <w:abstractNumId w:val="5"/>
  </w:num>
  <w:num w:numId="18" w16cid:durableId="2074041269">
    <w:abstractNumId w:val="21"/>
  </w:num>
  <w:num w:numId="19" w16cid:durableId="1871407545">
    <w:abstractNumId w:val="0"/>
  </w:num>
  <w:num w:numId="20" w16cid:durableId="449784290">
    <w:abstractNumId w:val="12"/>
  </w:num>
  <w:num w:numId="21" w16cid:durableId="1082725421">
    <w:abstractNumId w:val="2"/>
  </w:num>
  <w:num w:numId="22" w16cid:durableId="860360427">
    <w:abstractNumId w:val="18"/>
  </w:num>
  <w:num w:numId="23" w16cid:durableId="1492482794">
    <w:abstractNumId w:val="32"/>
  </w:num>
  <w:num w:numId="24" w16cid:durableId="1048333053">
    <w:abstractNumId w:val="10"/>
  </w:num>
  <w:num w:numId="25" w16cid:durableId="276450051">
    <w:abstractNumId w:val="33"/>
  </w:num>
  <w:num w:numId="26" w16cid:durableId="1331905909">
    <w:abstractNumId w:val="11"/>
  </w:num>
  <w:num w:numId="27" w16cid:durableId="1035618520">
    <w:abstractNumId w:val="13"/>
  </w:num>
  <w:num w:numId="28" w16cid:durableId="1408041981">
    <w:abstractNumId w:val="3"/>
  </w:num>
  <w:num w:numId="29" w16cid:durableId="772866980">
    <w:abstractNumId w:val="9"/>
  </w:num>
  <w:num w:numId="30" w16cid:durableId="606693918">
    <w:abstractNumId w:val="30"/>
  </w:num>
  <w:num w:numId="31" w16cid:durableId="559709691">
    <w:abstractNumId w:val="20"/>
  </w:num>
  <w:num w:numId="32" w16cid:durableId="359088619">
    <w:abstractNumId w:val="29"/>
  </w:num>
  <w:num w:numId="33" w16cid:durableId="841506863">
    <w:abstractNumId w:val="14"/>
  </w:num>
  <w:num w:numId="34" w16cid:durableId="1312902070">
    <w:abstractNumId w:val="28"/>
  </w:num>
  <w:num w:numId="35" w16cid:durableId="8306797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QxNjS1MDA1MrI0MbBQ0lEKTi0uzszPAykwqgUAvF+RiywAAAA="/>
  </w:docVars>
  <w:rsids>
    <w:rsidRoot w:val="00536D89"/>
    <w:rsid w:val="000028ED"/>
    <w:rsid w:val="0001200E"/>
    <w:rsid w:val="00012DA5"/>
    <w:rsid w:val="00016CFF"/>
    <w:rsid w:val="000304C0"/>
    <w:rsid w:val="00032C2D"/>
    <w:rsid w:val="00035959"/>
    <w:rsid w:val="00043463"/>
    <w:rsid w:val="000455F0"/>
    <w:rsid w:val="00055FA3"/>
    <w:rsid w:val="00055FC6"/>
    <w:rsid w:val="00057A22"/>
    <w:rsid w:val="00060007"/>
    <w:rsid w:val="00064F88"/>
    <w:rsid w:val="00067D88"/>
    <w:rsid w:val="000717E2"/>
    <w:rsid w:val="00074F89"/>
    <w:rsid w:val="0007664A"/>
    <w:rsid w:val="00084D5C"/>
    <w:rsid w:val="00084F6B"/>
    <w:rsid w:val="00085A51"/>
    <w:rsid w:val="00090F0E"/>
    <w:rsid w:val="00094C83"/>
    <w:rsid w:val="000A316F"/>
    <w:rsid w:val="000A3AC1"/>
    <w:rsid w:val="000A57D4"/>
    <w:rsid w:val="000A6F0A"/>
    <w:rsid w:val="000B5FC0"/>
    <w:rsid w:val="000B77E6"/>
    <w:rsid w:val="000C49D0"/>
    <w:rsid w:val="000C5BB5"/>
    <w:rsid w:val="000C772A"/>
    <w:rsid w:val="000D5402"/>
    <w:rsid w:val="000D635F"/>
    <w:rsid w:val="000E344E"/>
    <w:rsid w:val="000E3EFD"/>
    <w:rsid w:val="000E5168"/>
    <w:rsid w:val="000E54B7"/>
    <w:rsid w:val="000E55CE"/>
    <w:rsid w:val="000E7466"/>
    <w:rsid w:val="000F10D8"/>
    <w:rsid w:val="000F1E09"/>
    <w:rsid w:val="000F2068"/>
    <w:rsid w:val="001005BC"/>
    <w:rsid w:val="0010570D"/>
    <w:rsid w:val="00105750"/>
    <w:rsid w:val="0011053C"/>
    <w:rsid w:val="00112659"/>
    <w:rsid w:val="001159D9"/>
    <w:rsid w:val="00120A87"/>
    <w:rsid w:val="00120B8C"/>
    <w:rsid w:val="0012247E"/>
    <w:rsid w:val="00127602"/>
    <w:rsid w:val="00136516"/>
    <w:rsid w:val="001421F2"/>
    <w:rsid w:val="001472EE"/>
    <w:rsid w:val="00151416"/>
    <w:rsid w:val="00151602"/>
    <w:rsid w:val="001527B8"/>
    <w:rsid w:val="0015360E"/>
    <w:rsid w:val="00154592"/>
    <w:rsid w:val="00154C4E"/>
    <w:rsid w:val="0015550B"/>
    <w:rsid w:val="00160675"/>
    <w:rsid w:val="00162BF5"/>
    <w:rsid w:val="00163715"/>
    <w:rsid w:val="00170180"/>
    <w:rsid w:val="0017108A"/>
    <w:rsid w:val="00171598"/>
    <w:rsid w:val="00175293"/>
    <w:rsid w:val="00175F1D"/>
    <w:rsid w:val="00190A9F"/>
    <w:rsid w:val="00195125"/>
    <w:rsid w:val="001A2AE5"/>
    <w:rsid w:val="001A5BDE"/>
    <w:rsid w:val="001B0831"/>
    <w:rsid w:val="001B4EE4"/>
    <w:rsid w:val="001B71D2"/>
    <w:rsid w:val="001C2EDB"/>
    <w:rsid w:val="001C645A"/>
    <w:rsid w:val="001C7F71"/>
    <w:rsid w:val="001D2323"/>
    <w:rsid w:val="001D2F32"/>
    <w:rsid w:val="001D391B"/>
    <w:rsid w:val="001E34FD"/>
    <w:rsid w:val="001E7F24"/>
    <w:rsid w:val="001F617F"/>
    <w:rsid w:val="001F743C"/>
    <w:rsid w:val="00203E52"/>
    <w:rsid w:val="002137CB"/>
    <w:rsid w:val="0021484C"/>
    <w:rsid w:val="00215B16"/>
    <w:rsid w:val="00223C27"/>
    <w:rsid w:val="00226722"/>
    <w:rsid w:val="002273E2"/>
    <w:rsid w:val="00227A04"/>
    <w:rsid w:val="002355C3"/>
    <w:rsid w:val="00235E1A"/>
    <w:rsid w:val="002368A8"/>
    <w:rsid w:val="0023789C"/>
    <w:rsid w:val="0024162F"/>
    <w:rsid w:val="0024710E"/>
    <w:rsid w:val="002501F4"/>
    <w:rsid w:val="00254FF5"/>
    <w:rsid w:val="0025528C"/>
    <w:rsid w:val="00260D65"/>
    <w:rsid w:val="00263923"/>
    <w:rsid w:val="00266421"/>
    <w:rsid w:val="00276608"/>
    <w:rsid w:val="00284E77"/>
    <w:rsid w:val="002871C8"/>
    <w:rsid w:val="00295099"/>
    <w:rsid w:val="002A3A3F"/>
    <w:rsid w:val="002B2867"/>
    <w:rsid w:val="002B658D"/>
    <w:rsid w:val="002C10CF"/>
    <w:rsid w:val="002C4664"/>
    <w:rsid w:val="002C4789"/>
    <w:rsid w:val="002C6E76"/>
    <w:rsid w:val="002E1251"/>
    <w:rsid w:val="002E33A7"/>
    <w:rsid w:val="002E5D18"/>
    <w:rsid w:val="002F5756"/>
    <w:rsid w:val="002F5CA0"/>
    <w:rsid w:val="002F75E0"/>
    <w:rsid w:val="003035E6"/>
    <w:rsid w:val="00305574"/>
    <w:rsid w:val="003068CD"/>
    <w:rsid w:val="00311381"/>
    <w:rsid w:val="00312826"/>
    <w:rsid w:val="00312ED2"/>
    <w:rsid w:val="003160F2"/>
    <w:rsid w:val="003211F8"/>
    <w:rsid w:val="003237FF"/>
    <w:rsid w:val="00323FB3"/>
    <w:rsid w:val="003241DA"/>
    <w:rsid w:val="00324E06"/>
    <w:rsid w:val="00325C13"/>
    <w:rsid w:val="00330AE3"/>
    <w:rsid w:val="0033191A"/>
    <w:rsid w:val="00331A10"/>
    <w:rsid w:val="00333A8A"/>
    <w:rsid w:val="00334A72"/>
    <w:rsid w:val="00340925"/>
    <w:rsid w:val="00345734"/>
    <w:rsid w:val="00351296"/>
    <w:rsid w:val="0035155B"/>
    <w:rsid w:val="003522C1"/>
    <w:rsid w:val="00356462"/>
    <w:rsid w:val="00365B01"/>
    <w:rsid w:val="00372B11"/>
    <w:rsid w:val="0037564C"/>
    <w:rsid w:val="003850FA"/>
    <w:rsid w:val="00385245"/>
    <w:rsid w:val="00385580"/>
    <w:rsid w:val="00386FD7"/>
    <w:rsid w:val="00397310"/>
    <w:rsid w:val="00397AB9"/>
    <w:rsid w:val="003A04D1"/>
    <w:rsid w:val="003A0564"/>
    <w:rsid w:val="003A2593"/>
    <w:rsid w:val="003B317F"/>
    <w:rsid w:val="003B39E1"/>
    <w:rsid w:val="003B6B58"/>
    <w:rsid w:val="003B72F2"/>
    <w:rsid w:val="003C16ED"/>
    <w:rsid w:val="003C196D"/>
    <w:rsid w:val="003C3BC1"/>
    <w:rsid w:val="003C49FF"/>
    <w:rsid w:val="003C5F4D"/>
    <w:rsid w:val="003D1050"/>
    <w:rsid w:val="003D15C9"/>
    <w:rsid w:val="003D4B6F"/>
    <w:rsid w:val="003D7BD8"/>
    <w:rsid w:val="003E2C2A"/>
    <w:rsid w:val="003E5FF2"/>
    <w:rsid w:val="003E6A25"/>
    <w:rsid w:val="003F175C"/>
    <w:rsid w:val="003F74C7"/>
    <w:rsid w:val="00400941"/>
    <w:rsid w:val="00402132"/>
    <w:rsid w:val="00405B30"/>
    <w:rsid w:val="004063FD"/>
    <w:rsid w:val="00410839"/>
    <w:rsid w:val="004159F4"/>
    <w:rsid w:val="004236E8"/>
    <w:rsid w:val="00426938"/>
    <w:rsid w:val="004269DB"/>
    <w:rsid w:val="00427932"/>
    <w:rsid w:val="00434F9F"/>
    <w:rsid w:val="0044036F"/>
    <w:rsid w:val="00440727"/>
    <w:rsid w:val="00443EDF"/>
    <w:rsid w:val="004477A4"/>
    <w:rsid w:val="00453E9C"/>
    <w:rsid w:val="004563D5"/>
    <w:rsid w:val="004564EB"/>
    <w:rsid w:val="00456F3A"/>
    <w:rsid w:val="00463D4D"/>
    <w:rsid w:val="00471C75"/>
    <w:rsid w:val="00472D52"/>
    <w:rsid w:val="00476E63"/>
    <w:rsid w:val="0048579B"/>
    <w:rsid w:val="00485E92"/>
    <w:rsid w:val="0049195B"/>
    <w:rsid w:val="00495FE5"/>
    <w:rsid w:val="004A3691"/>
    <w:rsid w:val="004A67B9"/>
    <w:rsid w:val="004B03F8"/>
    <w:rsid w:val="004B08D2"/>
    <w:rsid w:val="004C1FB6"/>
    <w:rsid w:val="004C6A17"/>
    <w:rsid w:val="004D098B"/>
    <w:rsid w:val="004D18A0"/>
    <w:rsid w:val="004D3375"/>
    <w:rsid w:val="004D5ABC"/>
    <w:rsid w:val="004D635C"/>
    <w:rsid w:val="004D7562"/>
    <w:rsid w:val="004E185A"/>
    <w:rsid w:val="004E2AB2"/>
    <w:rsid w:val="004E5102"/>
    <w:rsid w:val="004E695B"/>
    <w:rsid w:val="004F25BD"/>
    <w:rsid w:val="004F557C"/>
    <w:rsid w:val="004F7F7C"/>
    <w:rsid w:val="00501FF2"/>
    <w:rsid w:val="0050382D"/>
    <w:rsid w:val="005105CE"/>
    <w:rsid w:val="00510AF5"/>
    <w:rsid w:val="00510E07"/>
    <w:rsid w:val="0051301A"/>
    <w:rsid w:val="005154C0"/>
    <w:rsid w:val="00522F63"/>
    <w:rsid w:val="0052353B"/>
    <w:rsid w:val="005309A8"/>
    <w:rsid w:val="005330B9"/>
    <w:rsid w:val="00535880"/>
    <w:rsid w:val="00536D89"/>
    <w:rsid w:val="005373E9"/>
    <w:rsid w:val="00540827"/>
    <w:rsid w:val="00541FF1"/>
    <w:rsid w:val="005439EA"/>
    <w:rsid w:val="00543E81"/>
    <w:rsid w:val="00545638"/>
    <w:rsid w:val="0054687D"/>
    <w:rsid w:val="005468FE"/>
    <w:rsid w:val="005504FD"/>
    <w:rsid w:val="00552468"/>
    <w:rsid w:val="00555888"/>
    <w:rsid w:val="005572CF"/>
    <w:rsid w:val="00565473"/>
    <w:rsid w:val="00577B27"/>
    <w:rsid w:val="00582047"/>
    <w:rsid w:val="005861C4"/>
    <w:rsid w:val="005901F8"/>
    <w:rsid w:val="005929A2"/>
    <w:rsid w:val="005952A1"/>
    <w:rsid w:val="00597899"/>
    <w:rsid w:val="005A159A"/>
    <w:rsid w:val="005A3A16"/>
    <w:rsid w:val="005A588D"/>
    <w:rsid w:val="005A7519"/>
    <w:rsid w:val="005B57CB"/>
    <w:rsid w:val="005C22C1"/>
    <w:rsid w:val="005C2628"/>
    <w:rsid w:val="005C28D9"/>
    <w:rsid w:val="005C4923"/>
    <w:rsid w:val="005D0083"/>
    <w:rsid w:val="005D1612"/>
    <w:rsid w:val="005D16F2"/>
    <w:rsid w:val="005E0D51"/>
    <w:rsid w:val="005E25A1"/>
    <w:rsid w:val="005E6DA1"/>
    <w:rsid w:val="005E78E7"/>
    <w:rsid w:val="005F1F82"/>
    <w:rsid w:val="005F2F8E"/>
    <w:rsid w:val="00605BCD"/>
    <w:rsid w:val="00610DA6"/>
    <w:rsid w:val="00612570"/>
    <w:rsid w:val="0061267B"/>
    <w:rsid w:val="00615ED0"/>
    <w:rsid w:val="00621B32"/>
    <w:rsid w:val="00621D57"/>
    <w:rsid w:val="0062361B"/>
    <w:rsid w:val="0062519B"/>
    <w:rsid w:val="0063044E"/>
    <w:rsid w:val="00630935"/>
    <w:rsid w:val="006314E6"/>
    <w:rsid w:val="0064196C"/>
    <w:rsid w:val="00643ADC"/>
    <w:rsid w:val="00646C6A"/>
    <w:rsid w:val="00650487"/>
    <w:rsid w:val="00650BBC"/>
    <w:rsid w:val="00652703"/>
    <w:rsid w:val="00655C31"/>
    <w:rsid w:val="006560C1"/>
    <w:rsid w:val="0065651B"/>
    <w:rsid w:val="00662265"/>
    <w:rsid w:val="00663C1A"/>
    <w:rsid w:val="00663F8B"/>
    <w:rsid w:val="00663FE5"/>
    <w:rsid w:val="00664D06"/>
    <w:rsid w:val="00665069"/>
    <w:rsid w:val="00665FF9"/>
    <w:rsid w:val="00673574"/>
    <w:rsid w:val="00675387"/>
    <w:rsid w:val="0067795A"/>
    <w:rsid w:val="00677D2C"/>
    <w:rsid w:val="00682FBC"/>
    <w:rsid w:val="006849FA"/>
    <w:rsid w:val="00685240"/>
    <w:rsid w:val="00685AE7"/>
    <w:rsid w:val="0069025A"/>
    <w:rsid w:val="006911DA"/>
    <w:rsid w:val="006926C7"/>
    <w:rsid w:val="00694DCD"/>
    <w:rsid w:val="00695767"/>
    <w:rsid w:val="006A5AAE"/>
    <w:rsid w:val="006B3152"/>
    <w:rsid w:val="006B465B"/>
    <w:rsid w:val="006B6359"/>
    <w:rsid w:val="006C0AE6"/>
    <w:rsid w:val="006C30F1"/>
    <w:rsid w:val="006D1548"/>
    <w:rsid w:val="006D1DCC"/>
    <w:rsid w:val="006D4D5E"/>
    <w:rsid w:val="006D6076"/>
    <w:rsid w:val="006D66A7"/>
    <w:rsid w:val="006E194B"/>
    <w:rsid w:val="006E28F2"/>
    <w:rsid w:val="006E4451"/>
    <w:rsid w:val="006E6B7F"/>
    <w:rsid w:val="006E7DFC"/>
    <w:rsid w:val="006F2AD0"/>
    <w:rsid w:val="007009A1"/>
    <w:rsid w:val="00703570"/>
    <w:rsid w:val="00710C55"/>
    <w:rsid w:val="00712752"/>
    <w:rsid w:val="00720723"/>
    <w:rsid w:val="00721973"/>
    <w:rsid w:val="00724A4E"/>
    <w:rsid w:val="00730392"/>
    <w:rsid w:val="00734701"/>
    <w:rsid w:val="00737D29"/>
    <w:rsid w:val="00740D99"/>
    <w:rsid w:val="00741D95"/>
    <w:rsid w:val="00757072"/>
    <w:rsid w:val="007572C6"/>
    <w:rsid w:val="0076226A"/>
    <w:rsid w:val="00763E94"/>
    <w:rsid w:val="00764B0C"/>
    <w:rsid w:val="00766D29"/>
    <w:rsid w:val="00767F3E"/>
    <w:rsid w:val="00773D37"/>
    <w:rsid w:val="007846E0"/>
    <w:rsid w:val="007864B6"/>
    <w:rsid w:val="00793C44"/>
    <w:rsid w:val="0079438D"/>
    <w:rsid w:val="0079448C"/>
    <w:rsid w:val="00796A3D"/>
    <w:rsid w:val="0079715C"/>
    <w:rsid w:val="007A0411"/>
    <w:rsid w:val="007A21CA"/>
    <w:rsid w:val="007A2BBB"/>
    <w:rsid w:val="007A414C"/>
    <w:rsid w:val="007A45B2"/>
    <w:rsid w:val="007A557A"/>
    <w:rsid w:val="007A7DE4"/>
    <w:rsid w:val="007B0407"/>
    <w:rsid w:val="007B3425"/>
    <w:rsid w:val="007B4194"/>
    <w:rsid w:val="007B5C3B"/>
    <w:rsid w:val="007B6F02"/>
    <w:rsid w:val="007C2B76"/>
    <w:rsid w:val="007C2C89"/>
    <w:rsid w:val="007D27F3"/>
    <w:rsid w:val="007D2E55"/>
    <w:rsid w:val="007D7E8A"/>
    <w:rsid w:val="007E3F81"/>
    <w:rsid w:val="007E643F"/>
    <w:rsid w:val="007E728B"/>
    <w:rsid w:val="0081314B"/>
    <w:rsid w:val="0081324D"/>
    <w:rsid w:val="00821299"/>
    <w:rsid w:val="00822272"/>
    <w:rsid w:val="008242CC"/>
    <w:rsid w:val="00825FE6"/>
    <w:rsid w:val="00827AD7"/>
    <w:rsid w:val="00830106"/>
    <w:rsid w:val="0083158F"/>
    <w:rsid w:val="0083221B"/>
    <w:rsid w:val="008338A3"/>
    <w:rsid w:val="0083457F"/>
    <w:rsid w:val="00842A75"/>
    <w:rsid w:val="00846805"/>
    <w:rsid w:val="0084700A"/>
    <w:rsid w:val="008515FD"/>
    <w:rsid w:val="00866991"/>
    <w:rsid w:val="00867C77"/>
    <w:rsid w:val="00873AD8"/>
    <w:rsid w:val="00874F70"/>
    <w:rsid w:val="00875A55"/>
    <w:rsid w:val="00875D58"/>
    <w:rsid w:val="00876737"/>
    <w:rsid w:val="0087753C"/>
    <w:rsid w:val="00880330"/>
    <w:rsid w:val="00880371"/>
    <w:rsid w:val="0088180F"/>
    <w:rsid w:val="008878E4"/>
    <w:rsid w:val="00893E75"/>
    <w:rsid w:val="008966DE"/>
    <w:rsid w:val="008970C0"/>
    <w:rsid w:val="008A6C7A"/>
    <w:rsid w:val="008B3F35"/>
    <w:rsid w:val="008B6453"/>
    <w:rsid w:val="008B6E82"/>
    <w:rsid w:val="008B792B"/>
    <w:rsid w:val="008C0AE8"/>
    <w:rsid w:val="008C0C78"/>
    <w:rsid w:val="008D2710"/>
    <w:rsid w:val="008D70EC"/>
    <w:rsid w:val="008E0125"/>
    <w:rsid w:val="008E0CB7"/>
    <w:rsid w:val="008E529D"/>
    <w:rsid w:val="008E7540"/>
    <w:rsid w:val="008F104C"/>
    <w:rsid w:val="008F336F"/>
    <w:rsid w:val="008F73BA"/>
    <w:rsid w:val="00903BB2"/>
    <w:rsid w:val="00910AD3"/>
    <w:rsid w:val="00913BDF"/>
    <w:rsid w:val="00920725"/>
    <w:rsid w:val="009215B4"/>
    <w:rsid w:val="00925633"/>
    <w:rsid w:val="009258F7"/>
    <w:rsid w:val="009268A0"/>
    <w:rsid w:val="00932313"/>
    <w:rsid w:val="00934C10"/>
    <w:rsid w:val="00936941"/>
    <w:rsid w:val="00941549"/>
    <w:rsid w:val="009444AC"/>
    <w:rsid w:val="009454E6"/>
    <w:rsid w:val="00945CB8"/>
    <w:rsid w:val="009505C6"/>
    <w:rsid w:val="009506D5"/>
    <w:rsid w:val="009575D0"/>
    <w:rsid w:val="00960353"/>
    <w:rsid w:val="009629F8"/>
    <w:rsid w:val="0096436A"/>
    <w:rsid w:val="00965A3C"/>
    <w:rsid w:val="00965D1C"/>
    <w:rsid w:val="00965D47"/>
    <w:rsid w:val="00965F27"/>
    <w:rsid w:val="00971AEF"/>
    <w:rsid w:val="00971E5F"/>
    <w:rsid w:val="00982559"/>
    <w:rsid w:val="0098773A"/>
    <w:rsid w:val="00987774"/>
    <w:rsid w:val="00990E53"/>
    <w:rsid w:val="00990E70"/>
    <w:rsid w:val="009935D1"/>
    <w:rsid w:val="009A1D0D"/>
    <w:rsid w:val="009A48D1"/>
    <w:rsid w:val="009B0D47"/>
    <w:rsid w:val="009B5077"/>
    <w:rsid w:val="009C0CC6"/>
    <w:rsid w:val="009C5298"/>
    <w:rsid w:val="009D0CA1"/>
    <w:rsid w:val="009D1DA8"/>
    <w:rsid w:val="009D20C2"/>
    <w:rsid w:val="009D39C8"/>
    <w:rsid w:val="009D6AB5"/>
    <w:rsid w:val="009E3F4A"/>
    <w:rsid w:val="009E532D"/>
    <w:rsid w:val="009E79B4"/>
    <w:rsid w:val="009F14D1"/>
    <w:rsid w:val="009F25AA"/>
    <w:rsid w:val="009F2B3B"/>
    <w:rsid w:val="00A022DB"/>
    <w:rsid w:val="00A03CCE"/>
    <w:rsid w:val="00A06E8D"/>
    <w:rsid w:val="00A10DAC"/>
    <w:rsid w:val="00A14220"/>
    <w:rsid w:val="00A17169"/>
    <w:rsid w:val="00A20B86"/>
    <w:rsid w:val="00A235C1"/>
    <w:rsid w:val="00A27A0C"/>
    <w:rsid w:val="00A411D1"/>
    <w:rsid w:val="00A43F9D"/>
    <w:rsid w:val="00A4582C"/>
    <w:rsid w:val="00A45D73"/>
    <w:rsid w:val="00A56B96"/>
    <w:rsid w:val="00A56E50"/>
    <w:rsid w:val="00A61C70"/>
    <w:rsid w:val="00A6442B"/>
    <w:rsid w:val="00A66469"/>
    <w:rsid w:val="00A668DD"/>
    <w:rsid w:val="00A70D86"/>
    <w:rsid w:val="00A71092"/>
    <w:rsid w:val="00A778F8"/>
    <w:rsid w:val="00A8316E"/>
    <w:rsid w:val="00A90934"/>
    <w:rsid w:val="00A91B97"/>
    <w:rsid w:val="00A91F11"/>
    <w:rsid w:val="00AA0B3D"/>
    <w:rsid w:val="00AA3A12"/>
    <w:rsid w:val="00AA407C"/>
    <w:rsid w:val="00AA68B7"/>
    <w:rsid w:val="00AB101A"/>
    <w:rsid w:val="00AB1A7D"/>
    <w:rsid w:val="00AB1C8E"/>
    <w:rsid w:val="00AB2712"/>
    <w:rsid w:val="00AB5954"/>
    <w:rsid w:val="00AB77C1"/>
    <w:rsid w:val="00AC48D0"/>
    <w:rsid w:val="00AC5283"/>
    <w:rsid w:val="00AD0641"/>
    <w:rsid w:val="00AD1296"/>
    <w:rsid w:val="00AD16DB"/>
    <w:rsid w:val="00AD1BC1"/>
    <w:rsid w:val="00AD5E1B"/>
    <w:rsid w:val="00AD6AA9"/>
    <w:rsid w:val="00AD79B0"/>
    <w:rsid w:val="00AE0694"/>
    <w:rsid w:val="00AE307A"/>
    <w:rsid w:val="00AE670B"/>
    <w:rsid w:val="00AE703A"/>
    <w:rsid w:val="00AF01AC"/>
    <w:rsid w:val="00AF4DBB"/>
    <w:rsid w:val="00B02CCA"/>
    <w:rsid w:val="00B05FCD"/>
    <w:rsid w:val="00B12D19"/>
    <w:rsid w:val="00B1472F"/>
    <w:rsid w:val="00B16FF1"/>
    <w:rsid w:val="00B204CB"/>
    <w:rsid w:val="00B208C8"/>
    <w:rsid w:val="00B213FB"/>
    <w:rsid w:val="00B33010"/>
    <w:rsid w:val="00B42284"/>
    <w:rsid w:val="00B43F4E"/>
    <w:rsid w:val="00B44CBD"/>
    <w:rsid w:val="00B455CA"/>
    <w:rsid w:val="00B461C9"/>
    <w:rsid w:val="00B5002C"/>
    <w:rsid w:val="00B6041E"/>
    <w:rsid w:val="00B60BE6"/>
    <w:rsid w:val="00B72A3E"/>
    <w:rsid w:val="00B77550"/>
    <w:rsid w:val="00B8055C"/>
    <w:rsid w:val="00B80C3D"/>
    <w:rsid w:val="00B85DC8"/>
    <w:rsid w:val="00B85E6E"/>
    <w:rsid w:val="00B86234"/>
    <w:rsid w:val="00B93AD3"/>
    <w:rsid w:val="00BA36CD"/>
    <w:rsid w:val="00BA7F4F"/>
    <w:rsid w:val="00BB13AC"/>
    <w:rsid w:val="00BB4C9B"/>
    <w:rsid w:val="00BC2E8F"/>
    <w:rsid w:val="00BC31A3"/>
    <w:rsid w:val="00BC5A65"/>
    <w:rsid w:val="00BD00DA"/>
    <w:rsid w:val="00BD0271"/>
    <w:rsid w:val="00BD275E"/>
    <w:rsid w:val="00BD38E8"/>
    <w:rsid w:val="00BD4628"/>
    <w:rsid w:val="00BE2D0D"/>
    <w:rsid w:val="00BE3C3D"/>
    <w:rsid w:val="00BE41EE"/>
    <w:rsid w:val="00BE79AA"/>
    <w:rsid w:val="00BF5EC9"/>
    <w:rsid w:val="00BF6A6D"/>
    <w:rsid w:val="00C02A6E"/>
    <w:rsid w:val="00C1234D"/>
    <w:rsid w:val="00C16992"/>
    <w:rsid w:val="00C22482"/>
    <w:rsid w:val="00C2569B"/>
    <w:rsid w:val="00C25897"/>
    <w:rsid w:val="00C34093"/>
    <w:rsid w:val="00C36C76"/>
    <w:rsid w:val="00C512FE"/>
    <w:rsid w:val="00C54F48"/>
    <w:rsid w:val="00C60C26"/>
    <w:rsid w:val="00C65175"/>
    <w:rsid w:val="00C65D55"/>
    <w:rsid w:val="00C76A47"/>
    <w:rsid w:val="00C7731C"/>
    <w:rsid w:val="00C823F4"/>
    <w:rsid w:val="00C82927"/>
    <w:rsid w:val="00C82A5B"/>
    <w:rsid w:val="00C838FE"/>
    <w:rsid w:val="00C85061"/>
    <w:rsid w:val="00C861E0"/>
    <w:rsid w:val="00C86799"/>
    <w:rsid w:val="00C903F0"/>
    <w:rsid w:val="00CA5AB6"/>
    <w:rsid w:val="00CA7149"/>
    <w:rsid w:val="00CA77F5"/>
    <w:rsid w:val="00CB0CCD"/>
    <w:rsid w:val="00CB1B73"/>
    <w:rsid w:val="00CB53A4"/>
    <w:rsid w:val="00CC3FDF"/>
    <w:rsid w:val="00CC741F"/>
    <w:rsid w:val="00CD0D7C"/>
    <w:rsid w:val="00CD1D22"/>
    <w:rsid w:val="00CD2E86"/>
    <w:rsid w:val="00CD4A24"/>
    <w:rsid w:val="00CE0048"/>
    <w:rsid w:val="00CE1836"/>
    <w:rsid w:val="00CE200D"/>
    <w:rsid w:val="00CE3065"/>
    <w:rsid w:val="00CE3B20"/>
    <w:rsid w:val="00CE4742"/>
    <w:rsid w:val="00CE4C16"/>
    <w:rsid w:val="00CE7FD0"/>
    <w:rsid w:val="00CF008D"/>
    <w:rsid w:val="00CF2E3D"/>
    <w:rsid w:val="00CF44F0"/>
    <w:rsid w:val="00CF4CF4"/>
    <w:rsid w:val="00D06582"/>
    <w:rsid w:val="00D13059"/>
    <w:rsid w:val="00D20F7F"/>
    <w:rsid w:val="00D26A88"/>
    <w:rsid w:val="00D26E33"/>
    <w:rsid w:val="00D32B6A"/>
    <w:rsid w:val="00D33A61"/>
    <w:rsid w:val="00D346BA"/>
    <w:rsid w:val="00D349D9"/>
    <w:rsid w:val="00D37FD7"/>
    <w:rsid w:val="00D42483"/>
    <w:rsid w:val="00D47FEA"/>
    <w:rsid w:val="00D650B0"/>
    <w:rsid w:val="00D66B18"/>
    <w:rsid w:val="00D6704E"/>
    <w:rsid w:val="00D7101E"/>
    <w:rsid w:val="00D73547"/>
    <w:rsid w:val="00D75CA5"/>
    <w:rsid w:val="00D95B81"/>
    <w:rsid w:val="00D9607D"/>
    <w:rsid w:val="00D96116"/>
    <w:rsid w:val="00D96D01"/>
    <w:rsid w:val="00D975B1"/>
    <w:rsid w:val="00DA33BD"/>
    <w:rsid w:val="00DA5B5F"/>
    <w:rsid w:val="00DA758D"/>
    <w:rsid w:val="00DA7FE3"/>
    <w:rsid w:val="00DB01A2"/>
    <w:rsid w:val="00DB0693"/>
    <w:rsid w:val="00DB4652"/>
    <w:rsid w:val="00DB6330"/>
    <w:rsid w:val="00DB6777"/>
    <w:rsid w:val="00DC4B42"/>
    <w:rsid w:val="00DC7073"/>
    <w:rsid w:val="00DD2B62"/>
    <w:rsid w:val="00DD2F64"/>
    <w:rsid w:val="00DD5963"/>
    <w:rsid w:val="00DE0E39"/>
    <w:rsid w:val="00DE3A19"/>
    <w:rsid w:val="00DE4173"/>
    <w:rsid w:val="00DE7B45"/>
    <w:rsid w:val="00DF08ED"/>
    <w:rsid w:val="00DF1C2D"/>
    <w:rsid w:val="00DF3820"/>
    <w:rsid w:val="00DF51C4"/>
    <w:rsid w:val="00E11D00"/>
    <w:rsid w:val="00E14A1F"/>
    <w:rsid w:val="00E2258B"/>
    <w:rsid w:val="00E245A3"/>
    <w:rsid w:val="00E27974"/>
    <w:rsid w:val="00E32AB9"/>
    <w:rsid w:val="00E34668"/>
    <w:rsid w:val="00E34F37"/>
    <w:rsid w:val="00E351B2"/>
    <w:rsid w:val="00E3633D"/>
    <w:rsid w:val="00E37F6C"/>
    <w:rsid w:val="00E44CD2"/>
    <w:rsid w:val="00E5584C"/>
    <w:rsid w:val="00E60BF5"/>
    <w:rsid w:val="00E62730"/>
    <w:rsid w:val="00E656F3"/>
    <w:rsid w:val="00E65C6E"/>
    <w:rsid w:val="00E66EC8"/>
    <w:rsid w:val="00E752F5"/>
    <w:rsid w:val="00E773C3"/>
    <w:rsid w:val="00E84747"/>
    <w:rsid w:val="00E86388"/>
    <w:rsid w:val="00E93DA0"/>
    <w:rsid w:val="00EA24C6"/>
    <w:rsid w:val="00EA3415"/>
    <w:rsid w:val="00EA3ED2"/>
    <w:rsid w:val="00EA40EE"/>
    <w:rsid w:val="00EB272A"/>
    <w:rsid w:val="00EB3095"/>
    <w:rsid w:val="00EB4398"/>
    <w:rsid w:val="00EB678B"/>
    <w:rsid w:val="00EC10D4"/>
    <w:rsid w:val="00EC2FE4"/>
    <w:rsid w:val="00EC4194"/>
    <w:rsid w:val="00EC4292"/>
    <w:rsid w:val="00ED1276"/>
    <w:rsid w:val="00ED4D2A"/>
    <w:rsid w:val="00ED57C6"/>
    <w:rsid w:val="00ED5D8E"/>
    <w:rsid w:val="00EE2891"/>
    <w:rsid w:val="00EE2DC4"/>
    <w:rsid w:val="00EE3EC5"/>
    <w:rsid w:val="00EE4C53"/>
    <w:rsid w:val="00EE502E"/>
    <w:rsid w:val="00EE6902"/>
    <w:rsid w:val="00EF0B48"/>
    <w:rsid w:val="00EF13A3"/>
    <w:rsid w:val="00EF3140"/>
    <w:rsid w:val="00EF3A14"/>
    <w:rsid w:val="00EF5428"/>
    <w:rsid w:val="00EF79C7"/>
    <w:rsid w:val="00F00447"/>
    <w:rsid w:val="00F069D0"/>
    <w:rsid w:val="00F07248"/>
    <w:rsid w:val="00F15A51"/>
    <w:rsid w:val="00F173F0"/>
    <w:rsid w:val="00F17E5A"/>
    <w:rsid w:val="00F354F5"/>
    <w:rsid w:val="00F46D23"/>
    <w:rsid w:val="00F50626"/>
    <w:rsid w:val="00F52689"/>
    <w:rsid w:val="00F53885"/>
    <w:rsid w:val="00F61EFE"/>
    <w:rsid w:val="00F64D08"/>
    <w:rsid w:val="00F661E6"/>
    <w:rsid w:val="00F6739E"/>
    <w:rsid w:val="00F67B11"/>
    <w:rsid w:val="00F743B8"/>
    <w:rsid w:val="00F769BC"/>
    <w:rsid w:val="00F80F72"/>
    <w:rsid w:val="00F835F3"/>
    <w:rsid w:val="00F84922"/>
    <w:rsid w:val="00F9019D"/>
    <w:rsid w:val="00F902A8"/>
    <w:rsid w:val="00FA2580"/>
    <w:rsid w:val="00FA33F7"/>
    <w:rsid w:val="00FA48A8"/>
    <w:rsid w:val="00FA6EF1"/>
    <w:rsid w:val="00FB12C9"/>
    <w:rsid w:val="00FB32E9"/>
    <w:rsid w:val="00FC1455"/>
    <w:rsid w:val="00FC2458"/>
    <w:rsid w:val="00FC3FB0"/>
    <w:rsid w:val="00FC5810"/>
    <w:rsid w:val="00FD2ADF"/>
    <w:rsid w:val="00FE0D91"/>
    <w:rsid w:val="00FE191A"/>
    <w:rsid w:val="00FE5329"/>
    <w:rsid w:val="00FE6743"/>
    <w:rsid w:val="00FE67B7"/>
    <w:rsid w:val="63BE5275"/>
    <w:rsid w:val="6E996DED"/>
    <w:rsid w:val="7D3F8F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FB226B"/>
  <w15:chartTrackingRefBased/>
  <w15:docId w15:val="{68348411-24AE-45D2-AAF3-99D9B2C40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6E76"/>
  </w:style>
  <w:style w:type="paragraph" w:styleId="Heading1">
    <w:name w:val="heading 1"/>
    <w:basedOn w:val="Normal"/>
    <w:next w:val="Normal"/>
    <w:link w:val="Heading1Char"/>
    <w:uiPriority w:val="9"/>
    <w:qFormat/>
    <w:rsid w:val="00DA33BD"/>
    <w:pPr>
      <w:keepNext/>
      <w:keepLines/>
      <w:spacing w:before="240" w:after="0"/>
      <w:outlineLvl w:val="0"/>
    </w:pPr>
    <w:rPr>
      <w:rFonts w:ascii="Arial" w:eastAsiaTheme="majorEastAsia" w:hAnsi="Arial" w:cstheme="majorBidi"/>
      <w:color w:val="1F3864" w:themeColor="accent1" w:themeShade="80"/>
      <w:sz w:val="40"/>
      <w:szCs w:val="32"/>
    </w:rPr>
  </w:style>
  <w:style w:type="paragraph" w:styleId="Heading2">
    <w:name w:val="heading 2"/>
    <w:basedOn w:val="Normal"/>
    <w:next w:val="Normal"/>
    <w:link w:val="Heading2Char"/>
    <w:uiPriority w:val="9"/>
    <w:unhideWhenUsed/>
    <w:qFormat/>
    <w:rsid w:val="00536D8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6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36D89"/>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536D89"/>
    <w:rPr>
      <w:rFonts w:ascii="Arial" w:eastAsiaTheme="majorEastAsia" w:hAnsi="Arial" w:cstheme="majorBidi"/>
      <w:color w:val="1F3864" w:themeColor="accent1" w:themeShade="80"/>
      <w:sz w:val="40"/>
      <w:szCs w:val="32"/>
    </w:rPr>
  </w:style>
  <w:style w:type="character" w:customStyle="1" w:styleId="Heading2Char">
    <w:name w:val="Heading 2 Char"/>
    <w:basedOn w:val="DefaultParagraphFont"/>
    <w:link w:val="Heading2"/>
    <w:uiPriority w:val="9"/>
    <w:rsid w:val="00536D89"/>
    <w:rPr>
      <w:rFonts w:asciiTheme="majorHAnsi" w:eastAsiaTheme="majorEastAsia" w:hAnsiTheme="majorHAnsi" w:cstheme="majorBidi"/>
      <w:color w:val="2F5496" w:themeColor="accent1" w:themeShade="BF"/>
      <w:sz w:val="26"/>
      <w:szCs w:val="26"/>
    </w:rPr>
  </w:style>
  <w:style w:type="table" w:customStyle="1" w:styleId="TableGrid1">
    <w:name w:val="Table Grid1"/>
    <w:basedOn w:val="TableNormal"/>
    <w:next w:val="TableGrid"/>
    <w:uiPriority w:val="39"/>
    <w:rsid w:val="00D96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3B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BDF"/>
    <w:rPr>
      <w:rFonts w:ascii="Segoe UI" w:hAnsi="Segoe UI" w:cs="Segoe UI"/>
      <w:sz w:val="18"/>
      <w:szCs w:val="18"/>
    </w:rPr>
  </w:style>
  <w:style w:type="paragraph" w:styleId="Title">
    <w:name w:val="Title"/>
    <w:basedOn w:val="Normal"/>
    <w:next w:val="Normal"/>
    <w:link w:val="TitleChar"/>
    <w:uiPriority w:val="10"/>
    <w:rsid w:val="00913BDF"/>
    <w:pPr>
      <w:autoSpaceDE w:val="0"/>
      <w:autoSpaceDN w:val="0"/>
      <w:adjustRightInd w:val="0"/>
      <w:spacing w:before="240" w:after="240" w:line="240" w:lineRule="auto"/>
    </w:pPr>
    <w:rPr>
      <w:rFonts w:ascii="Arial" w:hAnsi="Arial"/>
      <w:color w:val="002664"/>
      <w:sz w:val="44"/>
      <w:szCs w:val="36"/>
    </w:rPr>
  </w:style>
  <w:style w:type="character" w:customStyle="1" w:styleId="TitleChar">
    <w:name w:val="Title Char"/>
    <w:basedOn w:val="DefaultParagraphFont"/>
    <w:link w:val="Title"/>
    <w:uiPriority w:val="10"/>
    <w:rsid w:val="00913BDF"/>
    <w:rPr>
      <w:rFonts w:ascii="Arial" w:hAnsi="Arial"/>
      <w:color w:val="002664"/>
      <w:sz w:val="44"/>
      <w:szCs w:val="36"/>
    </w:rPr>
  </w:style>
  <w:style w:type="table" w:styleId="GridTable2-Accent1">
    <w:name w:val="Grid Table 2 Accent 1"/>
    <w:basedOn w:val="TableNormal"/>
    <w:uiPriority w:val="47"/>
    <w:rsid w:val="00BE2D0D"/>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1">
    <w:name w:val="Grid Table 5 Dark Accent 1"/>
    <w:basedOn w:val="TableNormal"/>
    <w:uiPriority w:val="50"/>
    <w:rsid w:val="00BE2D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ListTable3-Accent1">
    <w:name w:val="List Table 3 Accent 1"/>
    <w:basedOn w:val="TableNormal"/>
    <w:uiPriority w:val="48"/>
    <w:rsid w:val="00BE2D0D"/>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ListParagraph">
    <w:name w:val="List Paragraph"/>
    <w:aliases w:val="Brief List Paragraph 1,DDM Gen Text,List Paragraph1,List Paragraph11,Recommendation,Body Numbering,standard lewis,Bullet Point,L,Bullet points,Content descriptions,List 1 Paragraph,Numbering,Bullet point,List Paragraph111"/>
    <w:basedOn w:val="Normal"/>
    <w:link w:val="ListParagraphChar"/>
    <w:uiPriority w:val="34"/>
    <w:qFormat/>
    <w:rsid w:val="0065651B"/>
    <w:pPr>
      <w:ind w:left="720"/>
      <w:contextualSpacing/>
    </w:pPr>
  </w:style>
  <w:style w:type="paragraph" w:styleId="Header">
    <w:name w:val="header"/>
    <w:basedOn w:val="Normal"/>
    <w:link w:val="HeaderChar"/>
    <w:uiPriority w:val="99"/>
    <w:unhideWhenUsed/>
    <w:rsid w:val="00B604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041E"/>
  </w:style>
  <w:style w:type="paragraph" w:styleId="Footer">
    <w:name w:val="footer"/>
    <w:basedOn w:val="Normal"/>
    <w:link w:val="FooterChar"/>
    <w:uiPriority w:val="99"/>
    <w:unhideWhenUsed/>
    <w:rsid w:val="00B604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041E"/>
  </w:style>
  <w:style w:type="character" w:styleId="CommentReference">
    <w:name w:val="annotation reference"/>
    <w:basedOn w:val="DefaultParagraphFont"/>
    <w:uiPriority w:val="99"/>
    <w:semiHidden/>
    <w:unhideWhenUsed/>
    <w:rsid w:val="003068CD"/>
    <w:rPr>
      <w:sz w:val="16"/>
      <w:szCs w:val="16"/>
    </w:rPr>
  </w:style>
  <w:style w:type="paragraph" w:styleId="CommentText">
    <w:name w:val="annotation text"/>
    <w:basedOn w:val="Normal"/>
    <w:link w:val="CommentTextChar"/>
    <w:uiPriority w:val="99"/>
    <w:semiHidden/>
    <w:unhideWhenUsed/>
    <w:rsid w:val="003068CD"/>
    <w:pPr>
      <w:spacing w:line="240" w:lineRule="auto"/>
    </w:pPr>
    <w:rPr>
      <w:sz w:val="20"/>
      <w:szCs w:val="20"/>
    </w:rPr>
  </w:style>
  <w:style w:type="character" w:customStyle="1" w:styleId="CommentTextChar">
    <w:name w:val="Comment Text Char"/>
    <w:basedOn w:val="DefaultParagraphFont"/>
    <w:link w:val="CommentText"/>
    <w:uiPriority w:val="99"/>
    <w:semiHidden/>
    <w:rsid w:val="003068CD"/>
    <w:rPr>
      <w:sz w:val="20"/>
      <w:szCs w:val="20"/>
    </w:rPr>
  </w:style>
  <w:style w:type="paragraph" w:styleId="CommentSubject">
    <w:name w:val="annotation subject"/>
    <w:basedOn w:val="CommentText"/>
    <w:next w:val="CommentText"/>
    <w:link w:val="CommentSubjectChar"/>
    <w:uiPriority w:val="99"/>
    <w:semiHidden/>
    <w:unhideWhenUsed/>
    <w:rsid w:val="003068CD"/>
    <w:rPr>
      <w:b/>
      <w:bCs/>
    </w:rPr>
  </w:style>
  <w:style w:type="character" w:customStyle="1" w:styleId="CommentSubjectChar">
    <w:name w:val="Comment Subject Char"/>
    <w:basedOn w:val="CommentTextChar"/>
    <w:link w:val="CommentSubject"/>
    <w:uiPriority w:val="99"/>
    <w:semiHidden/>
    <w:rsid w:val="003068CD"/>
    <w:rPr>
      <w:b/>
      <w:bCs/>
      <w:sz w:val="20"/>
      <w:szCs w:val="20"/>
    </w:rPr>
  </w:style>
  <w:style w:type="paragraph" w:styleId="Revision">
    <w:name w:val="Revision"/>
    <w:hidden/>
    <w:uiPriority w:val="99"/>
    <w:semiHidden/>
    <w:rsid w:val="00965D47"/>
    <w:pPr>
      <w:spacing w:after="0" w:line="240" w:lineRule="auto"/>
    </w:pPr>
  </w:style>
  <w:style w:type="paragraph" w:customStyle="1" w:styleId="Default">
    <w:name w:val="Default"/>
    <w:rsid w:val="00463D4D"/>
    <w:pPr>
      <w:autoSpaceDE w:val="0"/>
      <w:autoSpaceDN w:val="0"/>
      <w:adjustRightInd w:val="0"/>
      <w:spacing w:after="0" w:line="240" w:lineRule="auto"/>
    </w:pPr>
    <w:rPr>
      <w:rFonts w:ascii="Arial" w:hAnsi="Arial" w:cs="Arial"/>
      <w:color w:val="000000"/>
      <w:sz w:val="24"/>
      <w:szCs w:val="24"/>
    </w:rPr>
  </w:style>
  <w:style w:type="paragraph" w:customStyle="1" w:styleId="H1noTOC">
    <w:name w:val="H1 (no TOC)"/>
    <w:basedOn w:val="Heading1"/>
    <w:next w:val="Normal"/>
    <w:link w:val="H1noTOCChar"/>
    <w:uiPriority w:val="3"/>
    <w:qFormat/>
    <w:rsid w:val="00960353"/>
    <w:pPr>
      <w:keepLines w:val="0"/>
      <w:spacing w:after="120" w:line="240" w:lineRule="auto"/>
      <w:outlineLvl w:val="9"/>
    </w:pPr>
    <w:rPr>
      <w:rFonts w:cs="Myriad Pro"/>
      <w:color w:val="002464"/>
      <w:szCs w:val="40"/>
    </w:rPr>
  </w:style>
  <w:style w:type="character" w:customStyle="1" w:styleId="H1noTOCChar">
    <w:name w:val="H1 (no TOC) Char"/>
    <w:basedOn w:val="Heading1Char"/>
    <w:link w:val="H1noTOC"/>
    <w:uiPriority w:val="3"/>
    <w:rsid w:val="00960353"/>
    <w:rPr>
      <w:rFonts w:ascii="Arial" w:eastAsiaTheme="majorEastAsia" w:hAnsi="Arial" w:cs="Myriad Pro"/>
      <w:color w:val="002464"/>
      <w:sz w:val="40"/>
      <w:szCs w:val="40"/>
    </w:rPr>
  </w:style>
  <w:style w:type="paragraph" w:customStyle="1" w:styleId="H1SectionDivider">
    <w:name w:val="H1 Section Divider"/>
    <w:basedOn w:val="Normal"/>
    <w:next w:val="Normal"/>
    <w:link w:val="H1SectionDividerChar"/>
    <w:qFormat/>
    <w:rsid w:val="00960353"/>
    <w:pPr>
      <w:pageBreakBefore/>
      <w:pBdr>
        <w:bottom w:val="single" w:sz="24" w:space="10" w:color="D7153A"/>
      </w:pBdr>
      <w:spacing w:before="3960" w:after="3960" w:line="260" w:lineRule="atLeast"/>
      <w:ind w:left="1701" w:right="1701"/>
      <w:outlineLvl w:val="0"/>
    </w:pPr>
    <w:rPr>
      <w:rFonts w:ascii="Arial" w:hAnsi="Arial"/>
      <w:color w:val="002664"/>
      <w:sz w:val="72"/>
      <w:szCs w:val="72"/>
    </w:rPr>
  </w:style>
  <w:style w:type="character" w:customStyle="1" w:styleId="H1SectionDividerChar">
    <w:name w:val="H1 Section Divider Char"/>
    <w:basedOn w:val="DefaultParagraphFont"/>
    <w:link w:val="H1SectionDivider"/>
    <w:rsid w:val="00960353"/>
    <w:rPr>
      <w:rFonts w:ascii="Arial" w:hAnsi="Arial"/>
      <w:color w:val="002664"/>
      <w:sz w:val="72"/>
      <w:szCs w:val="72"/>
    </w:rPr>
  </w:style>
  <w:style w:type="character" w:customStyle="1" w:styleId="ListParagraphChar">
    <w:name w:val="List Paragraph Char"/>
    <w:aliases w:val="Brief List Paragraph 1 Char,DDM Gen Text Char,List Paragraph1 Char,List Paragraph11 Char,Recommendation Char,Body Numbering Char,standard lewis Char,Bullet Point Char,L Char,Bullet points Char,Content descriptions Char,Numbering Char"/>
    <w:link w:val="ListParagraph"/>
    <w:uiPriority w:val="34"/>
    <w:locked/>
    <w:rsid w:val="00960353"/>
  </w:style>
  <w:style w:type="table" w:customStyle="1" w:styleId="TableGridLight1">
    <w:name w:val="Table Grid Light1"/>
    <w:basedOn w:val="TableNormal"/>
    <w:uiPriority w:val="40"/>
    <w:rsid w:val="0096035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3">
    <w:name w:val="Grid Table 1 Light Accent 3"/>
    <w:basedOn w:val="TableNormal"/>
    <w:uiPriority w:val="46"/>
    <w:rsid w:val="00960353"/>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4fa0c9b0-4caf-4771-85f2-0764d03a004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E48EFAE0CAA2B488715590CEEA4CBE9" ma:contentTypeVersion="5" ma:contentTypeDescription="Create a new document." ma:contentTypeScope="" ma:versionID="640ef06eabcd178a6651d74e848d7a43">
  <xsd:schema xmlns:xsd="http://www.w3.org/2001/XMLSchema" xmlns:xs="http://www.w3.org/2001/XMLSchema" xmlns:p="http://schemas.microsoft.com/office/2006/metadata/properties" xmlns:ns3="4fa0c9b0-4caf-4771-85f2-0764d03a0040" targetNamespace="http://schemas.microsoft.com/office/2006/metadata/properties" ma:root="true" ma:fieldsID="9b9c87cc3badff0e4542fb58c763fad3" ns3:_="">
    <xsd:import namespace="4fa0c9b0-4caf-4771-85f2-0764d03a0040"/>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a0c9b0-4caf-4771-85f2-0764d03a0040"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9D25A2-437E-41BC-B12B-59C09427C2B2}">
  <ds:schemaRefs>
    <ds:schemaRef ds:uri="http://schemas.microsoft.com/sharepoint/v3/contenttype/forms"/>
  </ds:schemaRefs>
</ds:datastoreItem>
</file>

<file path=customXml/itemProps2.xml><?xml version="1.0" encoding="utf-8"?>
<ds:datastoreItem xmlns:ds="http://schemas.openxmlformats.org/officeDocument/2006/customXml" ds:itemID="{8569D915-B4F3-4460-9F31-786DE81F1D40}">
  <ds:schemaRefs>
    <ds:schemaRef ds:uri="http://schemas.openxmlformats.org/officeDocument/2006/bibliography"/>
  </ds:schemaRefs>
</ds:datastoreItem>
</file>

<file path=customXml/itemProps3.xml><?xml version="1.0" encoding="utf-8"?>
<ds:datastoreItem xmlns:ds="http://schemas.openxmlformats.org/officeDocument/2006/customXml" ds:itemID="{7A217852-9085-4DD5-B2C1-B190E3D13C31}">
  <ds:schemaRefs>
    <ds:schemaRef ds:uri="http://schemas.openxmlformats.org/package/2006/metadata/core-properties"/>
    <ds:schemaRef ds:uri="http://purl.org/dc/elements/1.1/"/>
    <ds:schemaRef ds:uri="4fa0c9b0-4caf-4771-85f2-0764d03a0040"/>
    <ds:schemaRef ds:uri="http://schemas.microsoft.com/office/2006/metadata/properties"/>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B42FC72F-0A17-4EEA-8F77-CC6AC7A8F3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a0c9b0-4caf-4771-85f2-0764d03a00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6018</Words>
  <Characters>34303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Mellisa Liu</dc:creator>
  <cp:keywords/>
  <dc:description/>
  <cp:lastModifiedBy>Laura Ferguson</cp:lastModifiedBy>
  <cp:revision>2</cp:revision>
  <cp:lastPrinted>2020-07-23T01:03:00Z</cp:lastPrinted>
  <dcterms:created xsi:type="dcterms:W3CDTF">2025-04-21T23:29:00Z</dcterms:created>
  <dcterms:modified xsi:type="dcterms:W3CDTF">2025-04-21T23:29:00Z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0x0101002E48EFAE0CAA2B488715590CEEA4CBE9</vt:lpwstr>
  </property>
  <property fmtid="{D5CDD505-2E9C-101B-9397-08002B2CF9AE}" pid="3" name="TaxKeyword">
    <vt:lpwstr/>
  </property>
  <property fmtid="{D5CDD505-2E9C-101B-9397-08002B2CF9AE}" pid="4" name="ClassificationContentMarkingHeaderShapeIds">
    <vt:lpwstr>60a11921,70c425cb,7625d577</vt:lpwstr>
  </property>
  <property fmtid="{D5CDD505-2E9C-101B-9397-08002B2CF9AE}" pid="5" name="ClassificationContentMarkingHeaderFontProps">
    <vt:lpwstr>#ff0000,10,Calibri</vt:lpwstr>
  </property>
  <property fmtid="{D5CDD505-2E9C-101B-9397-08002B2CF9AE}" pid="6" name="ClassificationContentMarkingHeaderText">
    <vt:lpwstr>OFFICIAL</vt:lpwstr>
  </property>
  <property fmtid="{D5CDD505-2E9C-101B-9397-08002B2CF9AE}" pid="7" name="ClassificationContentMarkingFooterShapeIds">
    <vt:lpwstr>412ecee2,229587f9,61a6fb44</vt:lpwstr>
  </property>
  <property fmtid="{D5CDD505-2E9C-101B-9397-08002B2CF9AE}" pid="8" name="ClassificationContentMarkingFooterFontProps">
    <vt:lpwstr>#ff0000,10,Calibri</vt:lpwstr>
  </property>
  <property fmtid="{D5CDD505-2E9C-101B-9397-08002B2CF9AE}" pid="9" name="ClassificationContentMarkingFooterText">
    <vt:lpwstr>OFFICIAL</vt:lpwstr>
  </property>
  <property fmtid="{D5CDD505-2E9C-101B-9397-08002B2CF9AE}" pid="10" name="MSIP_Label_69f2eae8-bfcc-4f43-9519-44df3742e41f_Enabled">
    <vt:lpwstr>true</vt:lpwstr>
  </property>
  <property fmtid="{D5CDD505-2E9C-101B-9397-08002B2CF9AE}" pid="11" name="MSIP_Label_69f2eae8-bfcc-4f43-9519-44df3742e41f_SetDate">
    <vt:lpwstr>2025-04-21T23:27:06Z</vt:lpwstr>
  </property>
  <property fmtid="{D5CDD505-2E9C-101B-9397-08002B2CF9AE}" pid="12" name="MSIP_Label_69f2eae8-bfcc-4f43-9519-44df3742e41f_Method">
    <vt:lpwstr>Privileged</vt:lpwstr>
  </property>
  <property fmtid="{D5CDD505-2E9C-101B-9397-08002B2CF9AE}" pid="13" name="MSIP_Label_69f2eae8-bfcc-4f43-9519-44df3742e41f_Name">
    <vt:lpwstr>OFFICIAL</vt:lpwstr>
  </property>
  <property fmtid="{D5CDD505-2E9C-101B-9397-08002B2CF9AE}" pid="14" name="MSIP_Label_69f2eae8-bfcc-4f43-9519-44df3742e41f_SiteId">
    <vt:lpwstr>96ef8821-2a39-471c-b89a-67b0833dd3b9</vt:lpwstr>
  </property>
  <property fmtid="{D5CDD505-2E9C-101B-9397-08002B2CF9AE}" pid="15" name="MSIP_Label_69f2eae8-bfcc-4f43-9519-44df3742e41f_ActionId">
    <vt:lpwstr>ebf5395d-44c4-44a0-9002-063a406920cf</vt:lpwstr>
  </property>
  <property fmtid="{D5CDD505-2E9C-101B-9397-08002B2CF9AE}" pid="16" name="MSIP_Label_69f2eae8-bfcc-4f43-9519-44df3742e41f_ContentBits">
    <vt:lpwstr>3</vt:lpwstr>
  </property>
  <property fmtid="{D5CDD505-2E9C-101B-9397-08002B2CF9AE}" pid="17" name="MSIP_Label_69f2eae8-bfcc-4f43-9519-44df3742e41f_Tag">
    <vt:lpwstr>10, 0, 1, 1</vt:lpwstr>
  </property>
</Properties>
</file>